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0A" w:rsidRPr="00AF6862" w:rsidRDefault="006E77F4" w:rsidP="006E77F4">
      <w:pPr>
        <w:jc w:val="right"/>
        <w:rPr>
          <w:b/>
          <w:bCs/>
        </w:rPr>
      </w:pPr>
      <w:r w:rsidRPr="00AF6862">
        <w:rPr>
          <w:b/>
          <w:bCs/>
        </w:rPr>
        <w:t>HADİS</w:t>
      </w:r>
    </w:p>
    <w:p w:rsidR="00282B39" w:rsidRDefault="00A1530A" w:rsidP="00282B39">
      <w:pPr>
        <w:tabs>
          <w:tab w:val="left" w:pos="1770"/>
        </w:tabs>
        <w:jc w:val="center"/>
        <w:rPr>
          <w:b/>
        </w:rPr>
      </w:pPr>
      <w:r w:rsidRPr="00A1530A">
        <w:rPr>
          <w:b/>
        </w:rPr>
        <w:t>İSLAM’IN KADINA VE KIZ ÇOCUKLARINA</w:t>
      </w:r>
      <w:r w:rsidR="004E724B">
        <w:rPr>
          <w:b/>
        </w:rPr>
        <w:t xml:space="preserve"> VERDİĞİ DEĞER</w:t>
      </w:r>
      <w:bookmarkStart w:id="0" w:name="_Hlk22371010"/>
    </w:p>
    <w:p w:rsidR="00282B39" w:rsidRPr="00282B39" w:rsidRDefault="00A1530A" w:rsidP="00282B39">
      <w:pPr>
        <w:pStyle w:val="ListeParagraf"/>
        <w:numPr>
          <w:ilvl w:val="0"/>
          <w:numId w:val="3"/>
        </w:numPr>
        <w:tabs>
          <w:tab w:val="left" w:pos="1770"/>
        </w:tabs>
        <w:jc w:val="both"/>
        <w:rPr>
          <w:b/>
        </w:rPr>
      </w:pPr>
      <w:r w:rsidRPr="00282B39">
        <w:rPr>
          <w:b/>
        </w:rPr>
        <w:t xml:space="preserve">En üstün </w:t>
      </w:r>
      <w:proofErr w:type="spellStart"/>
      <w:r w:rsidRPr="00282B39">
        <w:rPr>
          <w:b/>
        </w:rPr>
        <w:t>mü’min</w:t>
      </w:r>
      <w:proofErr w:type="spellEnd"/>
      <w:r w:rsidRPr="00282B39">
        <w:rPr>
          <w:b/>
        </w:rPr>
        <w:t>, hanımına en iyi, en lütufkâr davranan güzel ahlaklı kimsedir.</w:t>
      </w:r>
      <w:r w:rsidRPr="00282B39">
        <w:rPr>
          <w:b/>
          <w:vertAlign w:val="superscript"/>
        </w:rPr>
        <w:t>1</w:t>
      </w:r>
      <w:bookmarkEnd w:id="0"/>
    </w:p>
    <w:p w:rsidR="00282B39" w:rsidRPr="00282B39" w:rsidRDefault="00A1530A" w:rsidP="00282B39">
      <w:pPr>
        <w:pStyle w:val="ListeParagraf"/>
        <w:numPr>
          <w:ilvl w:val="0"/>
          <w:numId w:val="3"/>
        </w:numPr>
        <w:tabs>
          <w:tab w:val="left" w:pos="1770"/>
        </w:tabs>
        <w:jc w:val="both"/>
        <w:rPr>
          <w:b/>
        </w:rPr>
      </w:pPr>
      <w:r w:rsidRPr="00282B39">
        <w:rPr>
          <w:b/>
        </w:rPr>
        <w:t>Kim kız çocuğunu güzelce terbiye edip, Allah-u Teala’nın verdiği nimetlerle bolluk içinde yedirir giydirirse, o kız çocuğu onun içi</w:t>
      </w:r>
      <w:bookmarkStart w:id="1" w:name="_GoBack"/>
      <w:bookmarkEnd w:id="1"/>
      <w:r w:rsidRPr="00282B39">
        <w:rPr>
          <w:b/>
        </w:rPr>
        <w:t>n bir bereket olur, Cehennemden kurtulup kolayca Cennete girmesine vesile olur.</w:t>
      </w:r>
      <w:r w:rsidRPr="00282B39">
        <w:rPr>
          <w:b/>
          <w:vertAlign w:val="superscript"/>
        </w:rPr>
        <w:t>2</w:t>
      </w:r>
    </w:p>
    <w:p w:rsidR="00282B39" w:rsidRPr="00282B39" w:rsidRDefault="00A1530A" w:rsidP="00282B39">
      <w:pPr>
        <w:pStyle w:val="ListeParagraf"/>
        <w:numPr>
          <w:ilvl w:val="0"/>
          <w:numId w:val="3"/>
        </w:numPr>
        <w:tabs>
          <w:tab w:val="left" w:pos="1770"/>
        </w:tabs>
        <w:jc w:val="both"/>
        <w:rPr>
          <w:b/>
        </w:rPr>
      </w:pPr>
      <w:r w:rsidRPr="00282B39">
        <w:rPr>
          <w:b/>
        </w:rPr>
        <w:t>Çarşıdan aldığı şeyleri, erkek çocuklardan önce kız çocuklarına verene, Allah-u Teala rahmetle nazar eder. Allah-u Teala rahmetle nazar ettiğine de azap etmez.</w:t>
      </w:r>
      <w:r w:rsidRPr="00282B39">
        <w:rPr>
          <w:b/>
          <w:vertAlign w:val="superscript"/>
        </w:rPr>
        <w:t>3</w:t>
      </w:r>
    </w:p>
    <w:p w:rsidR="00282B39" w:rsidRPr="00282B39" w:rsidRDefault="00A1530A" w:rsidP="00282B39">
      <w:pPr>
        <w:pStyle w:val="ListeParagraf"/>
        <w:numPr>
          <w:ilvl w:val="0"/>
          <w:numId w:val="3"/>
        </w:numPr>
        <w:tabs>
          <w:tab w:val="left" w:pos="1770"/>
        </w:tabs>
        <w:jc w:val="both"/>
        <w:rPr>
          <w:b/>
        </w:rPr>
      </w:pPr>
      <w:r w:rsidRPr="00282B39">
        <w:rPr>
          <w:b/>
        </w:rPr>
        <w:t>Çarşıdan turfanda meyve alıp evine getiren, sadaka sevabı alır. Getirdiğiniz meyveyi, erkek çocuklarından önce kız çocuklarına verin! Kadınları, kızları sevindiren, Allah korkusundan ağlayan gibi çok sevap kazanır. Allah korkusundan ağlayana Cehennem haramdır.</w:t>
      </w:r>
      <w:r w:rsidRPr="00282B39">
        <w:rPr>
          <w:b/>
          <w:vertAlign w:val="superscript"/>
        </w:rPr>
        <w:t>4</w:t>
      </w:r>
    </w:p>
    <w:p w:rsidR="00282B39" w:rsidRPr="00282B39" w:rsidRDefault="00A1530A" w:rsidP="00282B39">
      <w:pPr>
        <w:pStyle w:val="ListeParagraf"/>
        <w:numPr>
          <w:ilvl w:val="0"/>
          <w:numId w:val="3"/>
        </w:numPr>
        <w:tabs>
          <w:tab w:val="left" w:pos="1770"/>
        </w:tabs>
        <w:jc w:val="both"/>
        <w:rPr>
          <w:b/>
        </w:rPr>
      </w:pPr>
      <w:r w:rsidRPr="00282B39">
        <w:rPr>
          <w:b/>
        </w:rPr>
        <w:t xml:space="preserve">Üç kız veya kız kardeşinin geçim veya başka sıkıntılarına katlananı, Allah-u Teala cennete koyar. </w:t>
      </w:r>
      <w:proofErr w:type="spellStart"/>
      <w:r w:rsidRPr="00282B39">
        <w:rPr>
          <w:b/>
        </w:rPr>
        <w:t>Ashab</w:t>
      </w:r>
      <w:proofErr w:type="spellEnd"/>
      <w:r w:rsidRPr="00282B39">
        <w:rPr>
          <w:b/>
        </w:rPr>
        <w:t>-ı kiramdan biri, “İki tane olursa da aynı mıdır?” diye sual edince, Peygamber Efendimiz “Evet, iki tane olursa da aynıdır” buyurdu. Başka birisi, “Ya bir tane olursa?” diye sual etti. Efendimiz cevabında buyurdu ki: “Bir tane de olsa gene aynıdır.”</w:t>
      </w:r>
      <w:r w:rsidRPr="00282B39">
        <w:rPr>
          <w:b/>
          <w:vertAlign w:val="superscript"/>
        </w:rPr>
        <w:t>5</w:t>
      </w:r>
    </w:p>
    <w:p w:rsidR="00282B39" w:rsidRPr="00282B39" w:rsidRDefault="00A1530A" w:rsidP="00282B39">
      <w:pPr>
        <w:pStyle w:val="ListeParagraf"/>
        <w:numPr>
          <w:ilvl w:val="0"/>
          <w:numId w:val="3"/>
        </w:numPr>
        <w:tabs>
          <w:tab w:val="left" w:pos="1770"/>
        </w:tabs>
        <w:jc w:val="both"/>
        <w:rPr>
          <w:b/>
        </w:rPr>
      </w:pPr>
      <w:r w:rsidRPr="00282B39">
        <w:rPr>
          <w:b/>
        </w:rPr>
        <w:t>Her kim iki kız çocuğunu yetişkinlik çağına gelinceye kadar büyütüp terbiye ederse, kıyamet günü o kimseyle ben yan yana bulunacağız.</w:t>
      </w:r>
      <w:r w:rsidRPr="00282B39">
        <w:rPr>
          <w:b/>
          <w:vertAlign w:val="superscript"/>
        </w:rPr>
        <w:t>6</w:t>
      </w:r>
    </w:p>
    <w:p w:rsidR="00282B39" w:rsidRPr="00282B39" w:rsidRDefault="00A1530A" w:rsidP="00282B39">
      <w:pPr>
        <w:pStyle w:val="ListeParagraf"/>
        <w:numPr>
          <w:ilvl w:val="0"/>
          <w:numId w:val="3"/>
        </w:numPr>
        <w:tabs>
          <w:tab w:val="left" w:pos="1770"/>
        </w:tabs>
        <w:jc w:val="both"/>
        <w:rPr>
          <w:b/>
        </w:rPr>
      </w:pPr>
      <w:r w:rsidRPr="00282B39">
        <w:rPr>
          <w:b/>
        </w:rPr>
        <w:t>Cennet annelerin ayakları altındadır.</w:t>
      </w:r>
      <w:r w:rsidRPr="00282B39">
        <w:rPr>
          <w:b/>
          <w:vertAlign w:val="superscript"/>
        </w:rPr>
        <w:t>7</w:t>
      </w:r>
    </w:p>
    <w:p w:rsidR="00282B39" w:rsidRPr="00282B39" w:rsidRDefault="00A1530A" w:rsidP="00282B39">
      <w:pPr>
        <w:pStyle w:val="ListeParagraf"/>
        <w:numPr>
          <w:ilvl w:val="0"/>
          <w:numId w:val="3"/>
        </w:numPr>
        <w:tabs>
          <w:tab w:val="left" w:pos="1770"/>
        </w:tabs>
        <w:jc w:val="both"/>
        <w:rPr>
          <w:b/>
        </w:rPr>
      </w:pPr>
      <w:r w:rsidRPr="00282B39">
        <w:rPr>
          <w:b/>
        </w:rPr>
        <w:t>Ey insanlar! Kadınların haklarına riayet ediniz! Onlara şefkat ve sevgi ile muamele ediniz! Onlar hakkında Allah’tan korkmanızı tavsiye ederim. Siz kadınları, Allah emaneti olarak aldınız; onların namuslarını ve iffetlerini Allah adına söz vererek helâl edindiniz!</w:t>
      </w:r>
      <w:r w:rsidRPr="00282B39">
        <w:rPr>
          <w:b/>
          <w:vertAlign w:val="superscript"/>
        </w:rPr>
        <w:t>8</w:t>
      </w:r>
    </w:p>
    <w:p w:rsidR="00282B39" w:rsidRPr="00282B39" w:rsidRDefault="00A1530A" w:rsidP="00282B39">
      <w:pPr>
        <w:pStyle w:val="ListeParagraf"/>
        <w:numPr>
          <w:ilvl w:val="0"/>
          <w:numId w:val="3"/>
        </w:numPr>
        <w:tabs>
          <w:tab w:val="left" w:pos="1770"/>
        </w:tabs>
        <w:jc w:val="both"/>
        <w:rPr>
          <w:b/>
        </w:rPr>
      </w:pPr>
      <w:r w:rsidRPr="00282B39">
        <w:rPr>
          <w:b/>
        </w:rPr>
        <w:t>Kadınlar erkeklerin diğer yarısıdır.</w:t>
      </w:r>
      <w:r w:rsidRPr="00282B39">
        <w:rPr>
          <w:b/>
          <w:vertAlign w:val="superscript"/>
        </w:rPr>
        <w:t>9</w:t>
      </w:r>
    </w:p>
    <w:p w:rsidR="004E724B" w:rsidRPr="00031444" w:rsidRDefault="004E724B" w:rsidP="00031444">
      <w:pPr>
        <w:pStyle w:val="ListeParagraf"/>
        <w:numPr>
          <w:ilvl w:val="0"/>
          <w:numId w:val="1"/>
        </w:numPr>
        <w:jc w:val="both"/>
        <w:rPr>
          <w:bCs/>
          <w:sz w:val="18"/>
          <w:szCs w:val="18"/>
        </w:rPr>
      </w:pPr>
      <w:proofErr w:type="spellStart"/>
      <w:r w:rsidRPr="00031444">
        <w:rPr>
          <w:bCs/>
          <w:sz w:val="18"/>
          <w:szCs w:val="18"/>
        </w:rPr>
        <w:t>Tirmizi</w:t>
      </w:r>
      <w:proofErr w:type="spellEnd"/>
    </w:p>
    <w:p w:rsidR="004E724B" w:rsidRPr="00031444" w:rsidRDefault="004E724B" w:rsidP="00031444">
      <w:pPr>
        <w:pStyle w:val="ListeParagraf"/>
        <w:numPr>
          <w:ilvl w:val="0"/>
          <w:numId w:val="1"/>
        </w:numPr>
        <w:jc w:val="both"/>
        <w:rPr>
          <w:bCs/>
          <w:sz w:val="18"/>
          <w:szCs w:val="18"/>
        </w:rPr>
      </w:pPr>
      <w:proofErr w:type="spellStart"/>
      <w:r w:rsidRPr="00031444">
        <w:rPr>
          <w:bCs/>
          <w:sz w:val="18"/>
          <w:szCs w:val="18"/>
        </w:rPr>
        <w:t>Taberani</w:t>
      </w:r>
      <w:proofErr w:type="spellEnd"/>
    </w:p>
    <w:p w:rsidR="004E724B" w:rsidRPr="00031444" w:rsidRDefault="004E724B" w:rsidP="00031444">
      <w:pPr>
        <w:pStyle w:val="ListeParagraf"/>
        <w:numPr>
          <w:ilvl w:val="0"/>
          <w:numId w:val="1"/>
        </w:numPr>
        <w:jc w:val="both"/>
        <w:rPr>
          <w:bCs/>
          <w:sz w:val="18"/>
          <w:szCs w:val="18"/>
        </w:rPr>
      </w:pPr>
      <w:proofErr w:type="spellStart"/>
      <w:r w:rsidRPr="00031444">
        <w:rPr>
          <w:bCs/>
          <w:sz w:val="18"/>
          <w:szCs w:val="18"/>
        </w:rPr>
        <w:t>Harâiti</w:t>
      </w:r>
      <w:proofErr w:type="spellEnd"/>
    </w:p>
    <w:p w:rsidR="004E724B" w:rsidRPr="00031444" w:rsidRDefault="004E724B" w:rsidP="00031444">
      <w:pPr>
        <w:pStyle w:val="ListeParagraf"/>
        <w:numPr>
          <w:ilvl w:val="0"/>
          <w:numId w:val="1"/>
        </w:numPr>
        <w:jc w:val="both"/>
        <w:rPr>
          <w:bCs/>
          <w:sz w:val="18"/>
          <w:szCs w:val="18"/>
        </w:rPr>
      </w:pPr>
      <w:r w:rsidRPr="00031444">
        <w:rPr>
          <w:bCs/>
          <w:sz w:val="18"/>
          <w:szCs w:val="18"/>
        </w:rPr>
        <w:t xml:space="preserve">İbni </w:t>
      </w:r>
      <w:proofErr w:type="spellStart"/>
      <w:r w:rsidRPr="00031444">
        <w:rPr>
          <w:bCs/>
          <w:sz w:val="18"/>
          <w:szCs w:val="18"/>
        </w:rPr>
        <w:t>Adiy</w:t>
      </w:r>
      <w:proofErr w:type="spellEnd"/>
      <w:r w:rsidRPr="00031444">
        <w:rPr>
          <w:bCs/>
          <w:sz w:val="18"/>
          <w:szCs w:val="18"/>
        </w:rPr>
        <w:t xml:space="preserve"> </w:t>
      </w:r>
    </w:p>
    <w:p w:rsidR="004E724B" w:rsidRPr="00031444" w:rsidRDefault="004E724B" w:rsidP="00031444">
      <w:pPr>
        <w:pStyle w:val="ListeParagraf"/>
        <w:numPr>
          <w:ilvl w:val="0"/>
          <w:numId w:val="1"/>
        </w:numPr>
        <w:jc w:val="both"/>
        <w:rPr>
          <w:bCs/>
          <w:sz w:val="18"/>
          <w:szCs w:val="18"/>
        </w:rPr>
      </w:pPr>
      <w:proofErr w:type="gramStart"/>
      <w:r w:rsidRPr="00031444">
        <w:rPr>
          <w:bCs/>
          <w:sz w:val="18"/>
          <w:szCs w:val="18"/>
        </w:rPr>
        <w:t>Hakim</w:t>
      </w:r>
      <w:proofErr w:type="gramEnd"/>
      <w:r w:rsidRPr="00031444">
        <w:rPr>
          <w:bCs/>
          <w:sz w:val="18"/>
          <w:szCs w:val="18"/>
        </w:rPr>
        <w:t xml:space="preserve">, </w:t>
      </w:r>
      <w:proofErr w:type="spellStart"/>
      <w:r w:rsidRPr="00031444">
        <w:rPr>
          <w:bCs/>
          <w:sz w:val="18"/>
          <w:szCs w:val="18"/>
        </w:rPr>
        <w:t>Harâiti</w:t>
      </w:r>
      <w:proofErr w:type="spellEnd"/>
    </w:p>
    <w:p w:rsidR="004E724B" w:rsidRPr="00031444" w:rsidRDefault="004E724B" w:rsidP="00031444">
      <w:pPr>
        <w:pStyle w:val="ListeParagraf"/>
        <w:numPr>
          <w:ilvl w:val="0"/>
          <w:numId w:val="1"/>
        </w:numPr>
        <w:jc w:val="both"/>
        <w:rPr>
          <w:bCs/>
          <w:sz w:val="18"/>
          <w:szCs w:val="18"/>
        </w:rPr>
      </w:pPr>
      <w:r w:rsidRPr="00031444">
        <w:rPr>
          <w:bCs/>
          <w:sz w:val="18"/>
          <w:szCs w:val="18"/>
        </w:rPr>
        <w:t xml:space="preserve">Müslim, </w:t>
      </w:r>
      <w:proofErr w:type="spellStart"/>
      <w:r w:rsidRPr="00031444">
        <w:rPr>
          <w:bCs/>
          <w:sz w:val="18"/>
          <w:szCs w:val="18"/>
        </w:rPr>
        <w:t>Birr</w:t>
      </w:r>
      <w:proofErr w:type="spellEnd"/>
      <w:r w:rsidRPr="00031444">
        <w:rPr>
          <w:bCs/>
          <w:sz w:val="18"/>
          <w:szCs w:val="18"/>
        </w:rPr>
        <w:t>, 149</w:t>
      </w:r>
    </w:p>
    <w:p w:rsidR="004E724B" w:rsidRPr="00031444" w:rsidRDefault="004E724B" w:rsidP="00031444">
      <w:pPr>
        <w:pStyle w:val="ListeParagraf"/>
        <w:numPr>
          <w:ilvl w:val="0"/>
          <w:numId w:val="1"/>
        </w:numPr>
        <w:jc w:val="both"/>
        <w:rPr>
          <w:bCs/>
          <w:sz w:val="18"/>
          <w:szCs w:val="18"/>
        </w:rPr>
      </w:pPr>
      <w:r w:rsidRPr="00031444">
        <w:rPr>
          <w:bCs/>
          <w:sz w:val="18"/>
          <w:szCs w:val="18"/>
        </w:rPr>
        <w:t xml:space="preserve">Nesâî, </w:t>
      </w:r>
      <w:proofErr w:type="spellStart"/>
      <w:r w:rsidRPr="00031444">
        <w:rPr>
          <w:bCs/>
          <w:sz w:val="18"/>
          <w:szCs w:val="18"/>
        </w:rPr>
        <w:t>Cihâd</w:t>
      </w:r>
      <w:proofErr w:type="spellEnd"/>
      <w:r w:rsidRPr="00031444">
        <w:rPr>
          <w:bCs/>
          <w:sz w:val="18"/>
          <w:szCs w:val="18"/>
        </w:rPr>
        <w:t>, 6</w:t>
      </w:r>
    </w:p>
    <w:p w:rsidR="004E724B" w:rsidRPr="00031444" w:rsidRDefault="004E724B" w:rsidP="00031444">
      <w:pPr>
        <w:pStyle w:val="ListeParagraf"/>
        <w:numPr>
          <w:ilvl w:val="0"/>
          <w:numId w:val="1"/>
        </w:numPr>
        <w:jc w:val="both"/>
        <w:rPr>
          <w:bCs/>
          <w:sz w:val="18"/>
          <w:szCs w:val="18"/>
        </w:rPr>
      </w:pPr>
      <w:r w:rsidRPr="00031444">
        <w:rPr>
          <w:bCs/>
          <w:sz w:val="18"/>
          <w:szCs w:val="18"/>
        </w:rPr>
        <w:t>Müslim, Hac, 147</w:t>
      </w:r>
    </w:p>
    <w:p w:rsidR="004E724B" w:rsidRPr="00031444" w:rsidRDefault="004E724B" w:rsidP="00031444">
      <w:pPr>
        <w:pStyle w:val="ListeParagraf"/>
        <w:numPr>
          <w:ilvl w:val="0"/>
          <w:numId w:val="1"/>
        </w:numPr>
        <w:jc w:val="both"/>
        <w:rPr>
          <w:bCs/>
          <w:sz w:val="18"/>
          <w:szCs w:val="18"/>
        </w:rPr>
      </w:pPr>
      <w:proofErr w:type="spellStart"/>
      <w:r w:rsidRPr="00031444">
        <w:rPr>
          <w:bCs/>
          <w:sz w:val="18"/>
          <w:szCs w:val="18"/>
        </w:rPr>
        <w:t>Ebû</w:t>
      </w:r>
      <w:proofErr w:type="spellEnd"/>
      <w:r w:rsidR="003864B5" w:rsidRPr="00031444">
        <w:rPr>
          <w:bCs/>
          <w:sz w:val="18"/>
          <w:szCs w:val="18"/>
        </w:rPr>
        <w:t xml:space="preserve"> </w:t>
      </w:r>
      <w:proofErr w:type="spellStart"/>
      <w:r w:rsidRPr="00031444">
        <w:rPr>
          <w:bCs/>
          <w:sz w:val="18"/>
          <w:szCs w:val="18"/>
        </w:rPr>
        <w:t>Dâvûd</w:t>
      </w:r>
      <w:proofErr w:type="spellEnd"/>
      <w:r w:rsidRPr="00031444">
        <w:rPr>
          <w:bCs/>
          <w:sz w:val="18"/>
          <w:szCs w:val="18"/>
        </w:rPr>
        <w:t xml:space="preserve">, </w:t>
      </w:r>
      <w:proofErr w:type="spellStart"/>
      <w:r w:rsidRPr="00031444">
        <w:rPr>
          <w:bCs/>
          <w:sz w:val="18"/>
          <w:szCs w:val="18"/>
        </w:rPr>
        <w:t>Tahâret</w:t>
      </w:r>
      <w:proofErr w:type="spellEnd"/>
      <w:r w:rsidRPr="00031444">
        <w:rPr>
          <w:bCs/>
          <w:sz w:val="18"/>
          <w:szCs w:val="18"/>
        </w:rPr>
        <w:t xml:space="preserve">, 94; Tirmizî, </w:t>
      </w:r>
      <w:proofErr w:type="spellStart"/>
      <w:r w:rsidRPr="00031444">
        <w:rPr>
          <w:bCs/>
          <w:sz w:val="18"/>
          <w:szCs w:val="18"/>
        </w:rPr>
        <w:t>Tahâret</w:t>
      </w:r>
      <w:proofErr w:type="spellEnd"/>
      <w:r w:rsidRPr="00031444">
        <w:rPr>
          <w:bCs/>
          <w:sz w:val="18"/>
          <w:szCs w:val="18"/>
        </w:rPr>
        <w:t>, 82</w:t>
      </w:r>
    </w:p>
    <w:sectPr w:rsidR="004E724B" w:rsidRPr="00031444" w:rsidSect="00297D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7CE" w:rsidRDefault="00E717CE" w:rsidP="00031444">
      <w:pPr>
        <w:spacing w:after="0" w:line="240" w:lineRule="auto"/>
      </w:pPr>
      <w:r>
        <w:separator/>
      </w:r>
    </w:p>
  </w:endnote>
  <w:endnote w:type="continuationSeparator" w:id="0">
    <w:p w:rsidR="00E717CE" w:rsidRDefault="00E717CE" w:rsidP="0003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44" w:rsidRPr="00031444" w:rsidRDefault="00031444">
    <w:pPr>
      <w:pStyle w:val="AltBilgi"/>
      <w:rPr>
        <w:b/>
        <w:bCs/>
      </w:rPr>
    </w:pPr>
    <w:r w:rsidRPr="00031444">
      <w:rPr>
        <w:b/>
        <w:bCs/>
      </w:rPr>
      <w:t xml:space="preserve">FND 101. Sayı – Eylül 2019                                                 </w:t>
    </w:r>
    <w:r>
      <w:rPr>
        <w:b/>
        <w:bCs/>
      </w:rPr>
      <w:t xml:space="preserve">  </w:t>
    </w:r>
    <w:r w:rsidRPr="00031444">
      <w:rPr>
        <w:b/>
        <w:bCs/>
      </w:rPr>
      <w:t xml:space="preserve">                                            </w:t>
    </w:r>
    <w:hyperlink r:id="rId1" w:history="1">
      <w:r w:rsidRPr="005E0785">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7CE" w:rsidRDefault="00E717CE" w:rsidP="00031444">
      <w:pPr>
        <w:spacing w:after="0" w:line="240" w:lineRule="auto"/>
      </w:pPr>
      <w:r>
        <w:separator/>
      </w:r>
    </w:p>
  </w:footnote>
  <w:footnote w:type="continuationSeparator" w:id="0">
    <w:p w:rsidR="00E717CE" w:rsidRDefault="00E717CE" w:rsidP="0003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4210"/>
    <w:multiLevelType w:val="hybridMultilevel"/>
    <w:tmpl w:val="8458C1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2E4A51"/>
    <w:multiLevelType w:val="hybridMultilevel"/>
    <w:tmpl w:val="83C250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5B108C"/>
    <w:multiLevelType w:val="hybridMultilevel"/>
    <w:tmpl w:val="E6503A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30A"/>
    <w:rsid w:val="00031444"/>
    <w:rsid w:val="00097F37"/>
    <w:rsid w:val="00282B39"/>
    <w:rsid w:val="00297DD4"/>
    <w:rsid w:val="003864B5"/>
    <w:rsid w:val="003C25A8"/>
    <w:rsid w:val="004E724B"/>
    <w:rsid w:val="006A4C5E"/>
    <w:rsid w:val="006E77F4"/>
    <w:rsid w:val="00A1530A"/>
    <w:rsid w:val="00AF6862"/>
    <w:rsid w:val="00E71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C77A"/>
  <w15:docId w15:val="{BE9F9014-C176-4D7B-999D-0224DC28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30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7F37"/>
    <w:rPr>
      <w:color w:val="0000FF" w:themeColor="hyperlink"/>
      <w:u w:val="single"/>
    </w:rPr>
  </w:style>
  <w:style w:type="character" w:styleId="zmlenmeyenBahsetme">
    <w:name w:val="Unresolved Mention"/>
    <w:basedOn w:val="VarsaylanParagrafYazTipi"/>
    <w:uiPriority w:val="99"/>
    <w:semiHidden/>
    <w:unhideWhenUsed/>
    <w:rsid w:val="00097F37"/>
    <w:rPr>
      <w:color w:val="605E5C"/>
      <w:shd w:val="clear" w:color="auto" w:fill="E1DFDD"/>
    </w:rPr>
  </w:style>
  <w:style w:type="paragraph" w:styleId="stBilgi">
    <w:name w:val="header"/>
    <w:basedOn w:val="Normal"/>
    <w:link w:val="stBilgiChar"/>
    <w:uiPriority w:val="99"/>
    <w:unhideWhenUsed/>
    <w:rsid w:val="000314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1444"/>
  </w:style>
  <w:style w:type="paragraph" w:styleId="AltBilgi">
    <w:name w:val="footer"/>
    <w:basedOn w:val="Normal"/>
    <w:link w:val="AltBilgiChar"/>
    <w:uiPriority w:val="99"/>
    <w:unhideWhenUsed/>
    <w:rsid w:val="000314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1444"/>
  </w:style>
  <w:style w:type="paragraph" w:styleId="ListeParagraf">
    <w:name w:val="List Paragraph"/>
    <w:basedOn w:val="Normal"/>
    <w:uiPriority w:val="34"/>
    <w:qFormat/>
    <w:rsid w:val="0003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2019-10-08T09:56:00Z</dcterms:created>
  <dcterms:modified xsi:type="dcterms:W3CDTF">2020-04-29T08:32:00Z</dcterms:modified>
</cp:coreProperties>
</file>