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17" w:rsidRPr="001E0655" w:rsidRDefault="003A67D2" w:rsidP="00511922">
      <w:pPr>
        <w:jc w:val="right"/>
        <w:rPr>
          <w:b/>
        </w:rPr>
      </w:pPr>
      <w:r w:rsidRPr="001E0655">
        <w:rPr>
          <w:b/>
        </w:rPr>
        <w:t>ALINTI</w:t>
      </w:r>
    </w:p>
    <w:p w:rsidR="00C67357" w:rsidRPr="001E0655" w:rsidRDefault="00511922" w:rsidP="00511922">
      <w:pPr>
        <w:jc w:val="center"/>
        <w:rPr>
          <w:b/>
          <w:bCs/>
        </w:rPr>
      </w:pPr>
      <w:r w:rsidRPr="001E0655">
        <w:rPr>
          <w:b/>
          <w:bCs/>
        </w:rPr>
        <w:t>Düzelt</w:t>
      </w:r>
      <w:r w:rsidRPr="001E0655">
        <w:rPr>
          <w:b/>
        </w:rPr>
        <w:t>i</w:t>
      </w:r>
      <w:r w:rsidRPr="001E0655">
        <w:rPr>
          <w:b/>
          <w:bCs/>
        </w:rPr>
        <w:t>lmes</w:t>
      </w:r>
      <w:r w:rsidRPr="001E0655">
        <w:rPr>
          <w:b/>
        </w:rPr>
        <w:t xml:space="preserve">i </w:t>
      </w:r>
      <w:r w:rsidRPr="001E0655">
        <w:rPr>
          <w:b/>
          <w:bCs/>
        </w:rPr>
        <w:t>Gereken Kavramlar “La İlahe İllallah” -4</w:t>
      </w:r>
    </w:p>
    <w:p w:rsidR="003A67D2" w:rsidRPr="001E0655" w:rsidRDefault="003A67D2" w:rsidP="00511922">
      <w:pPr>
        <w:ind w:firstLine="708"/>
        <w:jc w:val="both"/>
      </w:pPr>
      <w:r w:rsidRPr="001E0655">
        <w:t xml:space="preserve">Geçen ayki yazımızda “La İlahe </w:t>
      </w:r>
      <w:proofErr w:type="spellStart"/>
      <w:r w:rsidRPr="001E0655">
        <w:t>İllallah”ın</w:t>
      </w:r>
      <w:proofErr w:type="spellEnd"/>
      <w:r w:rsidRPr="001E0655">
        <w:t xml:space="preserve"> gerekleri konusunu üç ayrı noktadan ele almaya başlamış ve birinci noktayı açıklamıştık. Şimdi ikinci noktadan devam ediyoruz.</w:t>
      </w:r>
    </w:p>
    <w:p w:rsidR="003A67D2" w:rsidRPr="001E0655" w:rsidRDefault="003A67D2" w:rsidP="00511922">
      <w:pPr>
        <w:ind w:firstLine="708"/>
        <w:jc w:val="both"/>
      </w:pPr>
      <w:r w:rsidRPr="001E0655">
        <w:t>Soruyoruz: Rasulullah Sallallahu Aleyhi ve Sellem’in ashabının La İlahe İllallah’ın gerek</w:t>
      </w:r>
      <w:r w:rsidRPr="001E0655">
        <w:softHyphen/>
        <w:t>lerinden uyguladıkla</w:t>
      </w:r>
      <w:r w:rsidRPr="001E0655">
        <w:softHyphen/>
        <w:t>rı, kendiliklerinden nafile ibadet olarak yaptıkları, emre</w:t>
      </w:r>
      <w:r w:rsidRPr="001E0655">
        <w:softHyphen/>
        <w:t>dilmemiş şeyler miydi? Burada karıştırılabilecek bir husus var: As</w:t>
      </w:r>
      <w:r w:rsidRPr="001E0655">
        <w:softHyphen/>
        <w:t>hab nesline göre nafile ve teklif</w:t>
      </w:r>
      <w:r w:rsidRPr="001E0655">
        <w:rPr>
          <w:vertAlign w:val="superscript"/>
        </w:rPr>
        <w:t>1</w:t>
      </w:r>
      <w:r w:rsidRPr="001E0655">
        <w:t xml:space="preserve"> arasındaki fark.</w:t>
      </w:r>
    </w:p>
    <w:p w:rsidR="003A67D2" w:rsidRPr="001E0655" w:rsidRDefault="003A67D2" w:rsidP="00511922">
      <w:pPr>
        <w:ind w:firstLine="708"/>
        <w:jc w:val="both"/>
      </w:pPr>
      <w:r w:rsidRPr="001E0655">
        <w:t>Örnek neslin özel</w:t>
      </w:r>
      <w:r w:rsidRPr="001E0655">
        <w:softHyphen/>
        <w:t>leştiği nokta, Allah Azze ve Celle’den gelen emirleri yerine getirmek değildir. Teklif</w:t>
      </w:r>
      <w:r w:rsidRPr="001E0655">
        <w:softHyphen/>
        <w:t>ler bütün nesillere farz olan ve onlar</w:t>
      </w:r>
      <w:r w:rsidRPr="001E0655">
        <w:softHyphen/>
        <w:t>dan da istenen bir şeydir. O neslin özelleştiği nokta, bu teklifleri çok üstün bir derece ile yeri</w:t>
      </w:r>
      <w:r w:rsidRPr="001E0655">
        <w:softHyphen/>
        <w:t>ne getirmiş olmasıdır.</w:t>
      </w:r>
    </w:p>
    <w:p w:rsidR="003A67D2" w:rsidRPr="001E0655" w:rsidRDefault="003A67D2" w:rsidP="00511922">
      <w:pPr>
        <w:ind w:firstLine="708"/>
        <w:jc w:val="both"/>
      </w:pPr>
      <w:r w:rsidRPr="001E0655">
        <w:t>Allah Teâlâ harbi farz kıldı. Ama yanındaki azığı birkaç hurma ile evinden cihat için çıkan ve cennete giden yolda kendisini geri kalmış sayarak; “Bunları yiyecek kadar beklesem, çok uzun bir şey!” deyip, hurmalarını elinden at</w:t>
      </w:r>
      <w:r w:rsidRPr="001E0655">
        <w:softHyphen/>
        <w:t>tıktan sonra kendisini savaş alanına atıp şehit düşen insan!... İşte bu, ilahi teklifin uygulan</w:t>
      </w:r>
      <w:r w:rsidRPr="001E0655">
        <w:softHyphen/>
        <w:t>masında üstün bir derecedir. Bu ve benzerleriy</w:t>
      </w:r>
      <w:r w:rsidRPr="001E0655">
        <w:softHyphen/>
        <w:t>le örnek nesil ashab, özelleşmiştir bunda. Fakat harbin kendisi, ilahi teklife icabettir, sadece o nesle de ait değildir, geneldir.</w:t>
      </w:r>
    </w:p>
    <w:p w:rsidR="003A67D2" w:rsidRPr="001E0655" w:rsidRDefault="003A67D2" w:rsidP="00511922">
      <w:pPr>
        <w:ind w:firstLine="708"/>
        <w:jc w:val="both"/>
      </w:pPr>
      <w:r w:rsidRPr="001E0655">
        <w:t>Allah Teâlâ, İslam toplumunun ta</w:t>
      </w:r>
      <w:r w:rsidRPr="001E0655">
        <w:softHyphen/>
        <w:t>mamından, o topluma lütfettiği zenginliklerle genel hayra katılmalarını istemiştir. Zenginler, nisap faz</w:t>
      </w:r>
      <w:r w:rsidRPr="001E0655">
        <w:softHyphen/>
        <w:t>lası mallarından ve</w:t>
      </w:r>
      <w:r w:rsidRPr="001E0655">
        <w:softHyphen/>
        <w:t>rirler ve devlet de ayetin açıkladığı muhtaçlara da</w:t>
      </w:r>
      <w:r w:rsidRPr="001E0655">
        <w:softHyphen/>
        <w:t>ğıtır onu.</w:t>
      </w:r>
      <w:r w:rsidRPr="001E0655">
        <w:rPr>
          <w:vertAlign w:val="superscript"/>
        </w:rPr>
        <w:t>2</w:t>
      </w:r>
      <w:r w:rsidRPr="001E0655">
        <w:t xml:space="preserve"> Allah yolunda yapılacak harcamalar içinse zekâttaki gibi öl</w:t>
      </w:r>
      <w:r w:rsidRPr="001E0655">
        <w:softHyphen/>
        <w:t>çüler konmamıştır. Rasulullah Sallalla</w:t>
      </w:r>
      <w:r w:rsidRPr="001E0655">
        <w:softHyphen/>
        <w:t xml:space="preserve">hu Aleyhi ve Sellem buyuruyor ki: </w:t>
      </w:r>
      <w:r w:rsidRPr="001E0655">
        <w:rPr>
          <w:b/>
          <w:bCs/>
        </w:rPr>
        <w:t>“Malda zekâtın dışında bir hak vardır.”</w:t>
      </w:r>
      <w:r w:rsidRPr="001E0655">
        <w:rPr>
          <w:b/>
          <w:bCs/>
          <w:vertAlign w:val="superscript"/>
        </w:rPr>
        <w:t>3</w:t>
      </w:r>
      <w:r w:rsidRPr="001E0655">
        <w:rPr>
          <w:b/>
          <w:bCs/>
        </w:rPr>
        <w:t xml:space="preserve"> </w:t>
      </w:r>
    </w:p>
    <w:p w:rsidR="003A67D2" w:rsidRPr="001E0655" w:rsidRDefault="003A67D2" w:rsidP="00511922">
      <w:pPr>
        <w:ind w:firstLine="708"/>
        <w:jc w:val="both"/>
      </w:pPr>
      <w:r w:rsidRPr="001E0655">
        <w:t>Allah yolunda yapılan bu harca</w:t>
      </w:r>
      <w:r w:rsidRPr="001E0655">
        <w:softHyphen/>
        <w:t>ma sadece ilk neslin yaptığı bir şey değildi. Zira bu bütün nesillere emredilmiş bir tekliftir. Ama bütün malını verenler… Misafiri geldiğinde, çocuklarına yetecek kadarından başka yiyeceği olmayan ve hanımına: “Kandili söndür, çocuk</w:t>
      </w:r>
      <w:r w:rsidRPr="001E0655">
        <w:softHyphen/>
        <w:t>ları da yataklarına yerleştir” deyip, yalnızlık hissetmesin diye misafirin yanında yiyor gibi yapan, hakkında Allah Teâlâ’nın şu ayeti in</w:t>
      </w:r>
      <w:r w:rsidRPr="001E0655">
        <w:softHyphen/>
        <w:t xml:space="preserve">dirdiği insan: </w:t>
      </w:r>
      <w:r w:rsidRPr="001E0655">
        <w:rPr>
          <w:b/>
          <w:bCs/>
        </w:rPr>
        <w:t>“Kendileri son derece ihtiyaç içinde bulunsalar bile başkalarını kendile</w:t>
      </w:r>
      <w:r w:rsidRPr="001E0655">
        <w:rPr>
          <w:b/>
          <w:bCs/>
        </w:rPr>
        <w:softHyphen/>
        <w:t>rine tercih ederler.”</w:t>
      </w:r>
      <w:r w:rsidRPr="001E0655">
        <w:rPr>
          <w:b/>
          <w:bCs/>
          <w:vertAlign w:val="superscript"/>
        </w:rPr>
        <w:t>4</w:t>
      </w:r>
      <w:r w:rsidRPr="001E0655">
        <w:rPr>
          <w:b/>
          <w:bCs/>
        </w:rPr>
        <w:t xml:space="preserve"> </w:t>
      </w:r>
    </w:p>
    <w:p w:rsidR="003A67D2" w:rsidRPr="001E0655" w:rsidRDefault="003A67D2" w:rsidP="00511922">
      <w:pPr>
        <w:ind w:firstLine="708"/>
        <w:jc w:val="both"/>
      </w:pPr>
      <w:r w:rsidRPr="001E0655">
        <w:t>İlk örnek ve bu örnek, Allah Teâlâ’nın farz kılmadığı nafile bir ibadettir. Eşsiz nesil yapa</w:t>
      </w:r>
      <w:r w:rsidRPr="001E0655">
        <w:softHyphen/>
        <w:t>bilmiştir bunları ve benzerlerini. Kimi insanla</w:t>
      </w:r>
      <w:r w:rsidRPr="001E0655">
        <w:softHyphen/>
        <w:t>rın zihninde karışabilen iki şeyi tamamen ayır</w:t>
      </w:r>
      <w:r w:rsidRPr="001E0655">
        <w:softHyphen/>
        <w:t>mış olduk böylece. Eşsiz neslin O’nun emriyle yaptığı şeyler; bu yalnız onlara ait değildir, bü</w:t>
      </w:r>
      <w:r w:rsidRPr="001E0655">
        <w:softHyphen/>
        <w:t>tün nesiller içindir, terk etmeleri ile günahkâr olurlar. Ve köklü, derin imanları ile O’nun emir</w:t>
      </w:r>
      <w:r w:rsidRPr="001E0655">
        <w:softHyphen/>
        <w:t>lerine karşı pek hassas olan kişilikleriyle güzel amelleri farzları gibi yapmaları…</w:t>
      </w:r>
    </w:p>
    <w:p w:rsidR="003A67D2" w:rsidRPr="001E0655" w:rsidRDefault="003A67D2" w:rsidP="00511922">
      <w:pPr>
        <w:ind w:firstLine="708"/>
        <w:jc w:val="both"/>
      </w:pPr>
      <w:r w:rsidRPr="001E0655">
        <w:t>Şimdide teklif olduğu için (nafile olduğu halde farzlar gibi yaptıkları şeyler değil) yaptık</w:t>
      </w:r>
      <w:r w:rsidRPr="001E0655">
        <w:softHyphen/>
        <w:t>ları amellerine bakalım: Yüce Allah’ın Kitabı ve Rasulü’nün sünnetinde olan şeylere uyma, her</w:t>
      </w:r>
      <w:r w:rsidRPr="001E0655">
        <w:softHyphen/>
        <w:t>hangi bir işte O’na ve Rasulü’ne başvurmayı ilk nesil, üzerine farz olmadan nafile olarak mı ya</w:t>
      </w:r>
      <w:r w:rsidRPr="001E0655">
        <w:softHyphen/>
        <w:t>pıyordu? Allah Teâlâ yolunda gerçek bir cihat, teklifin dışında nafile bir ibadet midir?</w:t>
      </w:r>
    </w:p>
    <w:p w:rsidR="003A67D2" w:rsidRPr="001E0655" w:rsidRDefault="003A67D2" w:rsidP="00511922">
      <w:pPr>
        <w:ind w:firstLine="708"/>
        <w:jc w:val="both"/>
      </w:pPr>
      <w:r w:rsidRPr="001E0655">
        <w:t>Toplumun fertleri arasındaki dayanışma, mü’minler arasındaki gerçek kardeşlik, iyilik ve takvada yardımlaşma, mal, kan ve ırzların korunması ve bunların bütünüyle gerçekleşen ümmet anlamının gerçek şekli, teklif edilme</w:t>
      </w:r>
      <w:r w:rsidRPr="001E0655">
        <w:softHyphen/>
        <w:t>dikleri nafileler miydi? Yeryüzü gerçeğinde ilahi adaletin sağlanması, La İlahe İllallah’ın ahlakı ile ahlaklanma, ahitlere vefa… Teklif ol</w:t>
      </w:r>
      <w:r w:rsidRPr="001E0655">
        <w:softHyphen/>
        <w:t>madan yapılan nafileler miydi? Onların hissin</w:t>
      </w:r>
      <w:r w:rsidRPr="001E0655">
        <w:softHyphen/>
        <w:t>de, imana ek olarak yapılan şeyler miydi bun</w:t>
      </w:r>
      <w:r w:rsidRPr="001E0655">
        <w:softHyphen/>
        <w:t>ların hepsi? Hiçbirini yapmasalar da somut bir tasdik ve ikrarla iman, nefislerinde ve hayatla</w:t>
      </w:r>
      <w:r w:rsidRPr="001E0655">
        <w:softHyphen/>
        <w:t>rında gerçekleşir miydi?</w:t>
      </w:r>
    </w:p>
    <w:p w:rsidR="003A67D2" w:rsidRPr="001E0655" w:rsidRDefault="003A67D2" w:rsidP="00511922">
      <w:pPr>
        <w:ind w:firstLine="708"/>
        <w:jc w:val="both"/>
      </w:pPr>
      <w:r w:rsidRPr="001E0655">
        <w:lastRenderedPageBreak/>
        <w:t>Yoksa bütün içtenlikleriyle -Kur’an-ı Kerim ve Rasulullah Sallallahu Aleyhi ve Sellem’den öğrendikleri gibi- bu tekliflerin yerine getiril</w:t>
      </w:r>
      <w:r w:rsidRPr="001E0655">
        <w:softHyphen/>
        <w:t xml:space="preserve">mesinin, Kelime-i </w:t>
      </w:r>
      <w:proofErr w:type="spellStart"/>
      <w:r w:rsidRPr="001E0655">
        <w:t>Tevhid’e</w:t>
      </w:r>
      <w:proofErr w:type="spellEnd"/>
      <w:r w:rsidRPr="001E0655">
        <w:t xml:space="preserve"> imanın gereği oldu</w:t>
      </w:r>
      <w:r w:rsidRPr="001E0655">
        <w:softHyphen/>
        <w:t>ğuna mı inanıyorlardı? Ardından da O’na yak</w:t>
      </w:r>
      <w:r w:rsidRPr="001E0655">
        <w:softHyphen/>
        <w:t>laşma için o yüksek değerlere mi ulaşmışlardı?</w:t>
      </w:r>
    </w:p>
    <w:p w:rsidR="003A67D2" w:rsidRPr="001E0655" w:rsidRDefault="003A67D2" w:rsidP="00511922">
      <w:pPr>
        <w:ind w:firstLine="708"/>
        <w:jc w:val="both"/>
      </w:pPr>
      <w:r w:rsidRPr="001E0655">
        <w:t>Allah Teâlâ, kalplerde örtülsün, göğüslerde yerleşsin ama insanların hayatında bir değişik</w:t>
      </w:r>
      <w:r w:rsidRPr="001E0655">
        <w:softHyphen/>
        <w:t>lik yapmasın, hakkı destekleyip batılı kaldır</w:t>
      </w:r>
      <w:r w:rsidRPr="001E0655">
        <w:softHyphen/>
        <w:t xml:space="preserve">masın, iyilikleri uygulamasın, kötülüğe de tepki göstermesin diye mi kitaplar indirdi, </w:t>
      </w:r>
      <w:proofErr w:type="spellStart"/>
      <w:r w:rsidRPr="001E0655">
        <w:t>Rasuller</w:t>
      </w:r>
      <w:proofErr w:type="spellEnd"/>
      <w:r w:rsidRPr="001E0655">
        <w:t xml:space="preserve"> gönderip onları sabır ve sürekli cihatla mükel</w:t>
      </w:r>
      <w:r w:rsidRPr="001E0655">
        <w:softHyphen/>
        <w:t>lef kıldı?</w:t>
      </w:r>
    </w:p>
    <w:p w:rsidR="003A67D2" w:rsidRPr="001E0655" w:rsidRDefault="003A67D2" w:rsidP="00511922">
      <w:pPr>
        <w:ind w:firstLine="708"/>
        <w:jc w:val="both"/>
      </w:pPr>
      <w:r w:rsidRPr="001E0655">
        <w:t xml:space="preserve">Şu ümmetin varlık amacı bu mu? </w:t>
      </w:r>
      <w:r w:rsidRPr="001E0655">
        <w:rPr>
          <w:b/>
          <w:bCs/>
        </w:rPr>
        <w:t>“Siz, in</w:t>
      </w:r>
      <w:r w:rsidRPr="001E0655">
        <w:rPr>
          <w:b/>
          <w:bCs/>
        </w:rPr>
        <w:softHyphen/>
        <w:t>sanlar için çıkarılmış en hayırlı ümmetsi</w:t>
      </w:r>
      <w:r w:rsidRPr="001E0655">
        <w:rPr>
          <w:b/>
          <w:bCs/>
        </w:rPr>
        <w:softHyphen/>
        <w:t>niz. İyiliği emreder, kötülükten men eder ve Allah’a iman edersiniz.”</w:t>
      </w:r>
      <w:r w:rsidRPr="001E0655">
        <w:rPr>
          <w:b/>
          <w:bCs/>
          <w:vertAlign w:val="superscript"/>
        </w:rPr>
        <w:t>5</w:t>
      </w:r>
      <w:r w:rsidRPr="001E0655">
        <w:rPr>
          <w:b/>
          <w:bCs/>
        </w:rPr>
        <w:t xml:space="preserve"> </w:t>
      </w:r>
    </w:p>
    <w:p w:rsidR="003A67D2" w:rsidRPr="001E0655" w:rsidRDefault="003A67D2" w:rsidP="00511922">
      <w:pPr>
        <w:ind w:firstLine="708"/>
        <w:jc w:val="both"/>
      </w:pPr>
      <w:r w:rsidRPr="001E0655">
        <w:t>Bu ümmetin çıkarılmasındaki hedefin fazla</w:t>
      </w:r>
      <w:r w:rsidRPr="001E0655">
        <w:softHyphen/>
        <w:t>dan; varlığı ve yokluğu aslı etkilemeyen anlam</w:t>
      </w:r>
      <w:r w:rsidRPr="001E0655">
        <w:softHyphen/>
        <w:t xml:space="preserve">da olması makul mü? Yoksa La İlahe </w:t>
      </w:r>
      <w:proofErr w:type="spellStart"/>
      <w:r w:rsidRPr="001E0655">
        <w:t>İllallah’la</w:t>
      </w:r>
      <w:proofErr w:type="spellEnd"/>
      <w:r w:rsidRPr="001E0655">
        <w:t xml:space="preserve"> gerekleri arasındaki bağlantı ile nesle, ashaba hastı, onlardan sonra gelenler için tasdik ve ik</w:t>
      </w:r>
      <w:r w:rsidRPr="001E0655">
        <w:softHyphen/>
        <w:t>rarın dışında bir amel yoktur, mu diyecekler? Bu sözün kitap, sünnet veya sağlıklı bir mantık</w:t>
      </w:r>
      <w:r w:rsidRPr="001E0655">
        <w:softHyphen/>
        <w:t xml:space="preserve">tan dayanağı var mıdır? </w:t>
      </w:r>
    </w:p>
    <w:p w:rsidR="003A67D2" w:rsidRPr="001E0655" w:rsidRDefault="003A67D2" w:rsidP="00511922">
      <w:pPr>
        <w:ind w:firstLine="708"/>
        <w:jc w:val="both"/>
      </w:pPr>
      <w:r w:rsidRPr="001E0655">
        <w:t>Gerçekten ilk nesil, La İlahe İllallah’ın ge</w:t>
      </w:r>
      <w:r w:rsidRPr="001E0655">
        <w:softHyphen/>
        <w:t>reklerini kendinde ve hayat gerçeğinde, tarih</w:t>
      </w:r>
      <w:r w:rsidRPr="001E0655">
        <w:softHyphen/>
        <w:t>te tekrarı olmayan bir şekilde uygulamıştır. Sonraki kuşaklar da uzun yıllar boyunca, adım adım gereklerden kopmuş, sonunda da nere</w:t>
      </w:r>
      <w:r w:rsidRPr="001E0655">
        <w:softHyphen/>
        <w:t>deyse tamamen sıyrılacak duruma gelmiştir. Ama bunun nedeni ilk neslin, sonraki nesiller</w:t>
      </w:r>
      <w:r w:rsidRPr="001E0655">
        <w:softHyphen/>
        <w:t>de olmayan özel emirlerle mükellef olması veya diğer nesillerin önceki nesillere emredilenler</w:t>
      </w:r>
      <w:r w:rsidRPr="001E0655">
        <w:softHyphen/>
        <w:t>den muaf tutulması değildir. Teklifler aynı tek</w:t>
      </w:r>
      <w:r w:rsidRPr="001E0655">
        <w:softHyphen/>
        <w:t>liflerdir, O’nun Kitabı ve Rasulü’nün sünnetin</w:t>
      </w:r>
      <w:r w:rsidRPr="001E0655">
        <w:softHyphen/>
        <w:t>deki gibidir. Onları uygulamaya koymak ise, La İlahe İllallah’ın gereğidir. Hakikatte herhangi bir nesille ilgisi yoktur.</w:t>
      </w:r>
    </w:p>
    <w:p w:rsidR="003A67D2" w:rsidRPr="001E0655" w:rsidRDefault="003A67D2" w:rsidP="00511922">
      <w:pPr>
        <w:ind w:firstLine="708"/>
        <w:jc w:val="both"/>
      </w:pPr>
      <w:r w:rsidRPr="001E0655">
        <w:t xml:space="preserve">*Muhammed </w:t>
      </w:r>
      <w:proofErr w:type="spellStart"/>
      <w:r w:rsidRPr="001E0655">
        <w:t>Kutup’un</w:t>
      </w:r>
      <w:proofErr w:type="spellEnd"/>
      <w:r w:rsidRPr="001E0655">
        <w:t xml:space="preserve"> Düzeltilmesi Gereken Kavramlar kitabından alıntıdır.</w:t>
      </w:r>
    </w:p>
    <w:p w:rsidR="003A67D2" w:rsidRPr="001E0655" w:rsidRDefault="003A67D2" w:rsidP="00511922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1E0655">
        <w:rPr>
          <w:sz w:val="18"/>
          <w:szCs w:val="18"/>
        </w:rPr>
        <w:t>Teklif: Allah Teâlâ’nın insanları, emir ve yasakları üzerine hareket etmeye görevlendirmesi, Allah’ın emirleri.</w:t>
      </w:r>
    </w:p>
    <w:p w:rsidR="003A67D2" w:rsidRPr="001E0655" w:rsidRDefault="003A67D2" w:rsidP="00511922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1E0655">
        <w:rPr>
          <w:sz w:val="18"/>
          <w:szCs w:val="18"/>
        </w:rPr>
        <w:t>Tevbe, 60</w:t>
      </w:r>
    </w:p>
    <w:p w:rsidR="003A67D2" w:rsidRPr="001E0655" w:rsidRDefault="003A67D2" w:rsidP="00511922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1E0655">
        <w:rPr>
          <w:sz w:val="18"/>
          <w:szCs w:val="18"/>
        </w:rPr>
        <w:t>İbn Mace</w:t>
      </w:r>
    </w:p>
    <w:p w:rsidR="003A67D2" w:rsidRPr="001E0655" w:rsidRDefault="003A67D2" w:rsidP="00511922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r w:rsidRPr="001E0655">
        <w:rPr>
          <w:sz w:val="18"/>
          <w:szCs w:val="18"/>
        </w:rPr>
        <w:t>Haşr, 9</w:t>
      </w:r>
    </w:p>
    <w:p w:rsidR="003A67D2" w:rsidRPr="001E0655" w:rsidRDefault="003A67D2" w:rsidP="00511922">
      <w:pPr>
        <w:pStyle w:val="ListeParagraf"/>
        <w:numPr>
          <w:ilvl w:val="0"/>
          <w:numId w:val="2"/>
        </w:numPr>
        <w:jc w:val="both"/>
        <w:rPr>
          <w:sz w:val="18"/>
          <w:szCs w:val="18"/>
        </w:rPr>
      </w:pPr>
      <w:proofErr w:type="spellStart"/>
      <w:r w:rsidRPr="001E0655">
        <w:rPr>
          <w:sz w:val="18"/>
          <w:szCs w:val="18"/>
        </w:rPr>
        <w:t>Âl</w:t>
      </w:r>
      <w:proofErr w:type="spellEnd"/>
      <w:r w:rsidRPr="001E0655">
        <w:rPr>
          <w:sz w:val="18"/>
          <w:szCs w:val="18"/>
        </w:rPr>
        <w:t>-i İmran, 110</w:t>
      </w:r>
    </w:p>
    <w:p w:rsidR="003A67D2" w:rsidRPr="001E0655" w:rsidRDefault="003A67D2" w:rsidP="00511922">
      <w:pPr>
        <w:ind w:firstLine="708"/>
        <w:jc w:val="both"/>
      </w:pPr>
      <w:bookmarkStart w:id="0" w:name="_GoBack"/>
      <w:bookmarkEnd w:id="0"/>
    </w:p>
    <w:sectPr w:rsidR="003A67D2" w:rsidRPr="001E0655" w:rsidSect="005119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C0" w:rsidRDefault="006E17C0" w:rsidP="00511922">
      <w:pPr>
        <w:spacing w:after="0" w:line="240" w:lineRule="auto"/>
      </w:pPr>
      <w:r>
        <w:separator/>
      </w:r>
    </w:p>
  </w:endnote>
  <w:endnote w:type="continuationSeparator" w:id="0">
    <w:p w:rsidR="006E17C0" w:rsidRDefault="006E17C0" w:rsidP="0051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922" w:rsidRPr="005C4C49" w:rsidRDefault="005C4C49" w:rsidP="005C4C49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b/>
        <w:bCs/>
      </w:rPr>
    </w:pPr>
    <w:r w:rsidRPr="005C4C49">
      <w:rPr>
        <w:rFonts w:ascii="Calibri" w:eastAsia="Calibri" w:hAnsi="Calibri" w:cs="Arial"/>
        <w:b/>
        <w:bCs/>
      </w:rPr>
      <w:t>FND 112. Sayı – Ağustos 2020</w:t>
    </w:r>
    <w:r w:rsidRPr="005C4C49">
      <w:rPr>
        <w:rFonts w:ascii="Calibri" w:eastAsia="Calibri" w:hAnsi="Calibri" w:cs="Arial"/>
        <w:b/>
        <w:bCs/>
      </w:rPr>
      <w:tab/>
      <w:t xml:space="preserve">                                                                                         </w:t>
    </w:r>
    <w:hyperlink r:id="rId1" w:history="1">
      <w:r w:rsidRPr="005C4C49">
        <w:rPr>
          <w:rFonts w:ascii="Calibri" w:eastAsia="Calibri" w:hAnsi="Calibri" w:cs="Arial"/>
          <w:b/>
          <w:bCs/>
          <w:color w:val="0563C1"/>
          <w:u w:val="single"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C0" w:rsidRDefault="006E17C0" w:rsidP="00511922">
      <w:pPr>
        <w:spacing w:after="0" w:line="240" w:lineRule="auto"/>
      </w:pPr>
      <w:r>
        <w:separator/>
      </w:r>
    </w:p>
  </w:footnote>
  <w:footnote w:type="continuationSeparator" w:id="0">
    <w:p w:rsidR="006E17C0" w:rsidRDefault="006E17C0" w:rsidP="00511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B78"/>
    <w:multiLevelType w:val="hybridMultilevel"/>
    <w:tmpl w:val="049671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9E0F"/>
    <w:multiLevelType w:val="hybridMultilevel"/>
    <w:tmpl w:val="EFE62B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C1"/>
    <w:rsid w:val="00123BC1"/>
    <w:rsid w:val="001E0655"/>
    <w:rsid w:val="003A67D2"/>
    <w:rsid w:val="00511922"/>
    <w:rsid w:val="005C4C49"/>
    <w:rsid w:val="006B0917"/>
    <w:rsid w:val="006E17C0"/>
    <w:rsid w:val="00C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04332"/>
  <w15:chartTrackingRefBased/>
  <w15:docId w15:val="{D5D988AE-CEAD-4B5F-A0EB-7CAE9506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9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7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1922"/>
  </w:style>
  <w:style w:type="paragraph" w:styleId="AltBilgi">
    <w:name w:val="footer"/>
    <w:basedOn w:val="Normal"/>
    <w:link w:val="AltBilgiChar"/>
    <w:uiPriority w:val="99"/>
    <w:unhideWhenUsed/>
    <w:rsid w:val="00511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1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</dc:creator>
  <cp:keywords/>
  <dc:description/>
  <cp:lastModifiedBy>HP</cp:lastModifiedBy>
  <cp:revision>3</cp:revision>
  <dcterms:created xsi:type="dcterms:W3CDTF">2020-08-26T10:09:00Z</dcterms:created>
  <dcterms:modified xsi:type="dcterms:W3CDTF">2020-08-27T09:38:00Z</dcterms:modified>
</cp:coreProperties>
</file>