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B2BDB" w14:textId="77777777" w:rsidR="000E7FBD" w:rsidRPr="00D67409" w:rsidRDefault="000E7FBD" w:rsidP="00D67409">
      <w:pPr>
        <w:pStyle w:val="BasicParagraph"/>
        <w:suppressAutoHyphens/>
        <w:jc w:val="right"/>
        <w:rPr>
          <w:rFonts w:ascii="Sugar Kisses Personal Use" w:hAnsi="Sugar Kisses Personal Use" w:cs="Sugar Kisses Personal Use"/>
          <w:sz w:val="34"/>
          <w:szCs w:val="34"/>
          <w:lang w:val="tr-TR"/>
        </w:rPr>
      </w:pPr>
      <w:r w:rsidRPr="00D67409">
        <w:rPr>
          <w:rFonts w:ascii="Sugar Kisses Personal Use" w:hAnsi="Sugar Kisses Personal Use" w:cs="Sugar Kisses Personal Use"/>
          <w:sz w:val="34"/>
          <w:szCs w:val="34"/>
          <w:lang w:val="tr-TR"/>
        </w:rPr>
        <w:t>Sahabe İklimi</w:t>
      </w:r>
    </w:p>
    <w:p w14:paraId="33DE2B49" w14:textId="3788443F" w:rsidR="000E7FBD" w:rsidRPr="00D67409" w:rsidRDefault="000E7FBD" w:rsidP="00D67409">
      <w:pPr>
        <w:pStyle w:val="BasicParagraph"/>
        <w:suppressAutoHyphens/>
        <w:jc w:val="center"/>
        <w:rPr>
          <w:rFonts w:ascii="Quicksand" w:hAnsi="Quicksand" w:cs="Quicksand"/>
          <w:b/>
          <w:bCs/>
          <w:sz w:val="50"/>
          <w:szCs w:val="50"/>
          <w:lang w:val="tr-TR"/>
        </w:rPr>
      </w:pPr>
      <w:r w:rsidRPr="00D67409">
        <w:rPr>
          <w:rFonts w:ascii="Quicksand" w:hAnsi="Quicksand" w:cs="Quicksand"/>
          <w:b/>
          <w:bCs/>
          <w:sz w:val="50"/>
          <w:szCs w:val="50"/>
          <w:lang w:val="tr-TR"/>
        </w:rPr>
        <w:t>Onlar Gibi Kardeş Olabilmek -2</w:t>
      </w:r>
    </w:p>
    <w:p w14:paraId="43F61739" w14:textId="77777777" w:rsidR="000E7FBD" w:rsidRDefault="000E7FBD" w:rsidP="000E7FBD">
      <w:pPr>
        <w:pStyle w:val="BasicParagraph"/>
        <w:suppressAutoHyphens/>
        <w:spacing w:after="113"/>
        <w:ind w:firstLine="283"/>
        <w:jc w:val="both"/>
        <w:rPr>
          <w:rFonts w:ascii="Quicksand" w:hAnsi="Quicksand" w:cs="Quicksand"/>
          <w:spacing w:val="-4"/>
          <w:lang w:val="tr-TR"/>
        </w:rPr>
      </w:pPr>
      <w:bookmarkStart w:id="0" w:name="_GoBack"/>
      <w:r>
        <w:rPr>
          <w:rFonts w:ascii="Quicksand" w:hAnsi="Quicksand" w:cs="Quicksand"/>
          <w:b/>
          <w:bCs/>
          <w:spacing w:val="-4"/>
          <w:lang w:val="tr-TR"/>
        </w:rPr>
        <w:t>Peygamber Efendimiz Sallallahu Aleyhi ve Sellem’in ashabı arasında kurmuş olduğu kardeşliğin İslam tarihine geçen önemli hususlarını sizlerle paylaşmaya devam ediyoruz:</w:t>
      </w:r>
    </w:p>
    <w:p w14:paraId="52E5C6AA" w14:textId="77777777" w:rsidR="000E7FBD" w:rsidRDefault="000E7FBD" w:rsidP="000E7FBD">
      <w:pPr>
        <w:pStyle w:val="BasicParagraph"/>
        <w:suppressAutoHyphens/>
        <w:spacing w:after="113"/>
        <w:ind w:left="643" w:hanging="360"/>
        <w:jc w:val="both"/>
        <w:rPr>
          <w:rFonts w:ascii="Quicksand" w:hAnsi="Quicksand" w:cs="Quicksand"/>
          <w:spacing w:val="-4"/>
          <w:sz w:val="20"/>
          <w:szCs w:val="20"/>
          <w:lang w:val="tr-TR"/>
        </w:rPr>
      </w:pPr>
      <w:r>
        <w:rPr>
          <w:rFonts w:ascii="Quicksand" w:hAnsi="Quicksand" w:cs="Quicksand"/>
          <w:spacing w:val="-4"/>
          <w:sz w:val="20"/>
          <w:szCs w:val="20"/>
          <w:lang w:val="tr-TR"/>
        </w:rPr>
        <w:t xml:space="preserve">Peygamberimiz, Bahreyn arazisini parça parça ayırıp ashaba dağıtmak üzere önce Ensar’ı davet etti. Ensar: “Ya Rasulallah! Muhacir kardeşlerimize aynı hisseyi vermedikçe biz bir şey almayız” dediler. Allah Rasulü: </w:t>
      </w:r>
      <w:r>
        <w:rPr>
          <w:rFonts w:ascii="Quicksand" w:hAnsi="Quicksand" w:cs="Quicksand"/>
          <w:b/>
          <w:bCs/>
          <w:spacing w:val="-4"/>
          <w:sz w:val="20"/>
          <w:szCs w:val="20"/>
          <w:lang w:val="tr-TR"/>
        </w:rPr>
        <w:t>“Ey Ensar! Siz dünya malında başkalarını kendinize tercih ederek almıyorsanız Kevser havuzunun başında bana kavuşuncaya kadar sabredin. Zira benden sonra zaman değişecek, başkalarının size tercih edileceği zaman gelecektir.”</w:t>
      </w:r>
      <w:r>
        <w:rPr>
          <w:rFonts w:ascii="Quicksand" w:hAnsi="Quicksand" w:cs="Quicksand"/>
          <w:b/>
          <w:bCs/>
          <w:color w:val="D12229"/>
          <w:spacing w:val="-4"/>
          <w:sz w:val="20"/>
          <w:szCs w:val="20"/>
          <w:vertAlign w:val="superscript"/>
          <w:lang w:val="tr-TR"/>
        </w:rPr>
        <w:t>1</w:t>
      </w:r>
    </w:p>
    <w:p w14:paraId="5403433F" w14:textId="77777777" w:rsidR="000E7FBD" w:rsidRDefault="000E7FBD" w:rsidP="000E7FBD">
      <w:pPr>
        <w:pStyle w:val="BasicParagraph"/>
        <w:suppressAutoHyphens/>
        <w:spacing w:after="113"/>
        <w:ind w:left="643" w:hanging="360"/>
        <w:jc w:val="both"/>
        <w:rPr>
          <w:rFonts w:ascii="Quicksand" w:hAnsi="Quicksand" w:cs="Quicksand"/>
          <w:spacing w:val="-4"/>
          <w:sz w:val="20"/>
          <w:szCs w:val="20"/>
          <w:lang w:val="tr-TR"/>
        </w:rPr>
      </w:pPr>
      <w:proofErr w:type="spellStart"/>
      <w:r>
        <w:rPr>
          <w:rFonts w:ascii="Quicksand" w:hAnsi="Quicksand" w:cs="Quicksand"/>
          <w:spacing w:val="-4"/>
          <w:sz w:val="20"/>
          <w:szCs w:val="20"/>
          <w:lang w:val="tr-TR"/>
        </w:rPr>
        <w:t>Cerîr</w:t>
      </w:r>
      <w:proofErr w:type="spellEnd"/>
      <w:r>
        <w:rPr>
          <w:rFonts w:ascii="Quicksand" w:hAnsi="Quicksand" w:cs="Quicksand"/>
          <w:spacing w:val="-4"/>
          <w:sz w:val="20"/>
          <w:szCs w:val="20"/>
          <w:lang w:val="tr-TR"/>
        </w:rPr>
        <w:t xml:space="preserve"> b. Abdullah Radıyallahu Anh, Yemen’de </w:t>
      </w:r>
      <w:proofErr w:type="spellStart"/>
      <w:r>
        <w:rPr>
          <w:rFonts w:ascii="Quicksand" w:hAnsi="Quicksand" w:cs="Quicksand"/>
          <w:spacing w:val="-4"/>
          <w:sz w:val="20"/>
          <w:szCs w:val="20"/>
          <w:lang w:val="tr-TR"/>
        </w:rPr>
        <w:t>Becile</w:t>
      </w:r>
      <w:proofErr w:type="spellEnd"/>
      <w:r>
        <w:rPr>
          <w:rFonts w:ascii="Quicksand" w:hAnsi="Quicksand" w:cs="Quicksand"/>
          <w:spacing w:val="-4"/>
          <w:sz w:val="20"/>
          <w:szCs w:val="20"/>
          <w:lang w:val="tr-TR"/>
        </w:rPr>
        <w:t xml:space="preserve"> kabilesi reisi idi. Hicretin onuncu yılında 150 kişilik bir heyetle gelip Müslüman olmuştu. Peygamberimizi çok severdi. Peygamberimiz de onu sever, onu gördüğünde tebessüm ederdi. </w:t>
      </w:r>
      <w:proofErr w:type="spellStart"/>
      <w:r>
        <w:rPr>
          <w:rFonts w:ascii="Quicksand" w:hAnsi="Quicksand" w:cs="Quicksand"/>
          <w:spacing w:val="-4"/>
          <w:sz w:val="20"/>
          <w:szCs w:val="20"/>
          <w:lang w:val="tr-TR"/>
        </w:rPr>
        <w:t>Cerir</w:t>
      </w:r>
      <w:proofErr w:type="spellEnd"/>
      <w:r>
        <w:rPr>
          <w:rFonts w:ascii="Quicksand" w:hAnsi="Quicksand" w:cs="Quicksand"/>
          <w:spacing w:val="-4"/>
          <w:sz w:val="20"/>
          <w:szCs w:val="20"/>
          <w:lang w:val="tr-TR"/>
        </w:rPr>
        <w:t xml:space="preserve"> b. Abdullah, Enes b. Malik ile birlikte bir yolculuğa çıkmıştı. Enes b. Malik’ten daha yaşlı olmasına rağmen Enes b. Malik’e hizmet etmeye başladı. Enes Radıyallahu Anh ona: </w:t>
      </w:r>
      <w:r>
        <w:rPr>
          <w:rFonts w:ascii="Quicksand" w:hAnsi="Quicksand" w:cs="Quicksand"/>
          <w:b/>
          <w:bCs/>
          <w:spacing w:val="-4"/>
          <w:sz w:val="20"/>
          <w:szCs w:val="20"/>
          <w:lang w:val="tr-TR"/>
        </w:rPr>
        <w:t xml:space="preserve">“Böyle yapma” </w:t>
      </w:r>
      <w:r>
        <w:rPr>
          <w:rFonts w:ascii="Quicksand" w:hAnsi="Quicksand" w:cs="Quicksand"/>
          <w:spacing w:val="-4"/>
          <w:sz w:val="20"/>
          <w:szCs w:val="20"/>
          <w:lang w:val="tr-TR"/>
        </w:rPr>
        <w:t xml:space="preserve">dedi. </w:t>
      </w:r>
      <w:proofErr w:type="spellStart"/>
      <w:r>
        <w:rPr>
          <w:rFonts w:ascii="Quicksand" w:hAnsi="Quicksand" w:cs="Quicksand"/>
          <w:spacing w:val="-4"/>
          <w:sz w:val="20"/>
          <w:szCs w:val="20"/>
          <w:lang w:val="tr-TR"/>
        </w:rPr>
        <w:t>Cerir</w:t>
      </w:r>
      <w:proofErr w:type="spellEnd"/>
      <w:r>
        <w:rPr>
          <w:rFonts w:ascii="Quicksand" w:hAnsi="Quicksand" w:cs="Quicksand"/>
          <w:spacing w:val="-4"/>
          <w:sz w:val="20"/>
          <w:szCs w:val="20"/>
          <w:lang w:val="tr-TR"/>
        </w:rPr>
        <w:t xml:space="preserve"> Radıyallahu Anh: </w:t>
      </w:r>
      <w:r>
        <w:rPr>
          <w:rFonts w:ascii="Quicksand" w:hAnsi="Quicksand" w:cs="Quicksand"/>
          <w:b/>
          <w:bCs/>
          <w:spacing w:val="-4"/>
          <w:sz w:val="20"/>
          <w:szCs w:val="20"/>
          <w:lang w:val="tr-TR"/>
        </w:rPr>
        <w:t xml:space="preserve">“Ya Enes! Ben Ensar’ın Allah Rasulü’ne nasıl hizmet ettiklerini gördüm. Kendi kendime: ‘Eğer Ensar’dan biriyle arkadaşlık edersem ben de ona hizmet edeceğim’ diye yemin etmiştim” </w:t>
      </w:r>
      <w:r>
        <w:rPr>
          <w:rFonts w:ascii="Quicksand" w:hAnsi="Quicksand" w:cs="Quicksand"/>
          <w:spacing w:val="-4"/>
          <w:sz w:val="20"/>
          <w:szCs w:val="20"/>
          <w:lang w:val="tr-TR"/>
        </w:rPr>
        <w:t>dedi.</w:t>
      </w:r>
      <w:r>
        <w:rPr>
          <w:rFonts w:ascii="Quicksand" w:hAnsi="Quicksand" w:cs="Quicksand"/>
          <w:color w:val="D12229"/>
          <w:spacing w:val="-4"/>
          <w:sz w:val="20"/>
          <w:szCs w:val="20"/>
          <w:vertAlign w:val="superscript"/>
          <w:lang w:val="tr-TR"/>
        </w:rPr>
        <w:t>2</w:t>
      </w:r>
      <w:r>
        <w:rPr>
          <w:rFonts w:ascii="Quicksand" w:hAnsi="Quicksand" w:cs="Quicksand"/>
          <w:spacing w:val="-4"/>
          <w:sz w:val="20"/>
          <w:szCs w:val="20"/>
          <w:lang w:val="tr-TR"/>
        </w:rPr>
        <w:t xml:space="preserve"> </w:t>
      </w:r>
    </w:p>
    <w:p w14:paraId="1C379969" w14:textId="77777777" w:rsidR="000E7FBD" w:rsidRDefault="000E7FBD" w:rsidP="000E7FBD">
      <w:pPr>
        <w:pStyle w:val="BasicParagraph"/>
        <w:suppressAutoHyphens/>
        <w:spacing w:after="113"/>
        <w:ind w:left="643" w:hanging="360"/>
        <w:jc w:val="both"/>
        <w:rPr>
          <w:rFonts w:ascii="Quicksand" w:hAnsi="Quicksand" w:cs="Quicksand"/>
          <w:spacing w:val="-4"/>
          <w:sz w:val="20"/>
          <w:szCs w:val="20"/>
          <w:lang w:val="tr-TR"/>
        </w:rPr>
      </w:pPr>
      <w:r>
        <w:rPr>
          <w:rFonts w:ascii="Quicksand" w:hAnsi="Quicksand" w:cs="Quicksand"/>
          <w:spacing w:val="-4"/>
          <w:sz w:val="20"/>
          <w:szCs w:val="20"/>
          <w:lang w:val="tr-TR"/>
        </w:rPr>
        <w:t xml:space="preserve">Abdurrahman b. Ebu Bekir Sıddık Radıyallahu Anha anlatıyor: Suffa ashabı gayet fakir kimselerdi. Peygamberimiz bir gün şöyle buyurdu: </w:t>
      </w:r>
      <w:r>
        <w:rPr>
          <w:rFonts w:ascii="Quicksand" w:hAnsi="Quicksand" w:cs="Quicksand"/>
          <w:b/>
          <w:bCs/>
          <w:spacing w:val="-4"/>
          <w:sz w:val="20"/>
          <w:szCs w:val="20"/>
          <w:lang w:val="tr-TR"/>
        </w:rPr>
        <w:t xml:space="preserve">“İki kişilik yemeği olan Suffa ashabından bir üçüncü kişiyi, üç kişilik yemeği olan bir dördüncü kişiyi, dört kişilik yemeği olan bir beşinci hatta bir altıncı kişiyi yemeğe davet etsin.” </w:t>
      </w:r>
      <w:r>
        <w:rPr>
          <w:rFonts w:ascii="Quicksand" w:hAnsi="Quicksand" w:cs="Quicksand"/>
          <w:spacing w:val="-4"/>
          <w:sz w:val="20"/>
          <w:szCs w:val="20"/>
          <w:lang w:val="tr-TR"/>
        </w:rPr>
        <w:t xml:space="preserve">Allah Rasulü, Suffa ashabından on kişiyi evine götürdü. Babam Ebubekir ise onlardan üç kişiyi eve getirdi. Allah’a yemin olsun ki yediğimiz her lokmanın ardından yemek daha çok artıyordu. Nihayet misafirler doydular. Yemek ilk geldiğinden daha fazla ortada duruyordu. Babam Ebubekir yemeğe baktı ve anneme hitaben: </w:t>
      </w:r>
      <w:r>
        <w:rPr>
          <w:rFonts w:ascii="Quicksand" w:hAnsi="Quicksand" w:cs="Quicksand"/>
          <w:b/>
          <w:bCs/>
          <w:spacing w:val="-4"/>
          <w:sz w:val="20"/>
          <w:szCs w:val="20"/>
          <w:lang w:val="tr-TR"/>
        </w:rPr>
        <w:t xml:space="preserve">“Ey </w:t>
      </w:r>
      <w:proofErr w:type="spellStart"/>
      <w:r>
        <w:rPr>
          <w:rFonts w:ascii="Quicksand" w:hAnsi="Quicksand" w:cs="Quicksand"/>
          <w:b/>
          <w:bCs/>
          <w:spacing w:val="-4"/>
          <w:sz w:val="20"/>
          <w:szCs w:val="20"/>
          <w:lang w:val="tr-TR"/>
        </w:rPr>
        <w:t>Firas</w:t>
      </w:r>
      <w:proofErr w:type="spellEnd"/>
      <w:r>
        <w:rPr>
          <w:rFonts w:ascii="Quicksand" w:hAnsi="Quicksand" w:cs="Quicksand"/>
          <w:b/>
          <w:bCs/>
          <w:spacing w:val="-4"/>
          <w:sz w:val="20"/>
          <w:szCs w:val="20"/>
          <w:lang w:val="tr-TR"/>
        </w:rPr>
        <w:t xml:space="preserve"> Oğullarının kızı! Bu durum nedir?”</w:t>
      </w:r>
      <w:r>
        <w:rPr>
          <w:rFonts w:ascii="Quicksand" w:hAnsi="Quicksand" w:cs="Quicksand"/>
          <w:spacing w:val="-4"/>
          <w:sz w:val="20"/>
          <w:szCs w:val="20"/>
          <w:lang w:val="tr-TR"/>
        </w:rPr>
        <w:t xml:space="preserve"> dedi. Annem: </w:t>
      </w:r>
      <w:r>
        <w:rPr>
          <w:rFonts w:ascii="Quicksand" w:hAnsi="Quicksand" w:cs="Quicksand"/>
          <w:b/>
          <w:bCs/>
          <w:spacing w:val="-4"/>
          <w:sz w:val="20"/>
          <w:szCs w:val="20"/>
          <w:lang w:val="tr-TR"/>
        </w:rPr>
        <w:t xml:space="preserve">“Yemin ederim ki, yemek şu anda öncekinden üç kat daha fazla” </w:t>
      </w:r>
      <w:r>
        <w:rPr>
          <w:rFonts w:ascii="Quicksand" w:hAnsi="Quicksand" w:cs="Quicksand"/>
          <w:spacing w:val="-4"/>
          <w:sz w:val="20"/>
          <w:szCs w:val="20"/>
          <w:lang w:val="tr-TR"/>
        </w:rPr>
        <w:t>dedi.</w:t>
      </w:r>
      <w:r>
        <w:rPr>
          <w:rFonts w:ascii="Quicksand" w:hAnsi="Quicksand" w:cs="Quicksand"/>
          <w:color w:val="D12229"/>
          <w:spacing w:val="-4"/>
          <w:sz w:val="20"/>
          <w:szCs w:val="20"/>
          <w:vertAlign w:val="superscript"/>
          <w:lang w:val="tr-TR"/>
        </w:rPr>
        <w:t>3</w:t>
      </w:r>
    </w:p>
    <w:p w14:paraId="1C051C9A" w14:textId="77777777" w:rsidR="000E7FBD" w:rsidRDefault="000E7FBD" w:rsidP="000E7FBD">
      <w:pPr>
        <w:pStyle w:val="BasicParagraph"/>
        <w:suppressAutoHyphens/>
        <w:spacing w:after="113"/>
        <w:ind w:left="643" w:hanging="360"/>
        <w:jc w:val="both"/>
        <w:rPr>
          <w:rFonts w:ascii="Quicksand" w:hAnsi="Quicksand" w:cs="Quicksand"/>
          <w:spacing w:val="-4"/>
          <w:sz w:val="20"/>
          <w:szCs w:val="20"/>
          <w:lang w:val="tr-TR"/>
        </w:rPr>
      </w:pPr>
      <w:r>
        <w:rPr>
          <w:rFonts w:ascii="Quicksand" w:hAnsi="Quicksand" w:cs="Quicksand"/>
          <w:spacing w:val="-4"/>
          <w:sz w:val="20"/>
          <w:szCs w:val="20"/>
          <w:lang w:val="tr-TR"/>
        </w:rPr>
        <w:tab/>
        <w:t xml:space="preserve">Abdullah b. Ömer hastalanmıştı. Üzümün ilk çıktığı mevsimde üzüm arzu etmişti. Hanımı Safiye, hizmetçisini üzüm almaya gönderdi. Hizmetçi, bir dirheme bir salkım üzüm satın aldı. Onun üzüm aldığını gören bir dilenci hizmetçiyi eve kadar takip etti. Hizmetçi eve girince dilenci kapıyı çaldı. Hasta yatağında yatan Abdullah b. Ömer: </w:t>
      </w:r>
      <w:r>
        <w:rPr>
          <w:rFonts w:ascii="Quicksand" w:hAnsi="Quicksand" w:cs="Quicksand"/>
          <w:b/>
          <w:bCs/>
          <w:spacing w:val="-4"/>
          <w:sz w:val="20"/>
          <w:szCs w:val="20"/>
          <w:lang w:val="tr-TR"/>
        </w:rPr>
        <w:t>“Bu üzüm salkımını dilenciye verin. Bu üzüm salkımını dilenciye verin”</w:t>
      </w:r>
      <w:r>
        <w:rPr>
          <w:rFonts w:ascii="Quicksand" w:hAnsi="Quicksand" w:cs="Quicksand"/>
          <w:spacing w:val="-4"/>
          <w:sz w:val="20"/>
          <w:szCs w:val="20"/>
          <w:lang w:val="tr-TR"/>
        </w:rPr>
        <w:t xml:space="preserve"> dedi.</w:t>
      </w:r>
      <w:r>
        <w:rPr>
          <w:rFonts w:ascii="Quicksand" w:hAnsi="Quicksand" w:cs="Quicksand"/>
          <w:color w:val="D12229"/>
          <w:spacing w:val="-4"/>
          <w:sz w:val="20"/>
          <w:szCs w:val="20"/>
          <w:vertAlign w:val="superscript"/>
          <w:lang w:val="tr-TR"/>
        </w:rPr>
        <w:t>4</w:t>
      </w:r>
    </w:p>
    <w:p w14:paraId="0B26F00E" w14:textId="77777777" w:rsidR="000E7FBD" w:rsidRDefault="000E7FBD" w:rsidP="000E7FBD">
      <w:pPr>
        <w:pStyle w:val="BasicParagraph"/>
        <w:suppressAutoHyphens/>
        <w:spacing w:after="113"/>
        <w:ind w:left="643" w:hanging="360"/>
        <w:jc w:val="both"/>
        <w:rPr>
          <w:rFonts w:ascii="Quicksand" w:hAnsi="Quicksand" w:cs="Quicksand"/>
          <w:spacing w:val="-4"/>
          <w:sz w:val="20"/>
          <w:szCs w:val="20"/>
          <w:lang w:val="tr-TR"/>
        </w:rPr>
      </w:pPr>
      <w:r>
        <w:rPr>
          <w:rFonts w:ascii="Quicksand" w:hAnsi="Quicksand" w:cs="Quicksand"/>
          <w:spacing w:val="-4"/>
          <w:sz w:val="20"/>
          <w:szCs w:val="20"/>
          <w:lang w:val="tr-TR"/>
        </w:rPr>
        <w:t xml:space="preserve">Hz. Ömer Radıyallahu Anh anlatıyor: Peygamberimizden umreye gitmek için izin istedim. Bana izin verdi ve: </w:t>
      </w:r>
      <w:r>
        <w:rPr>
          <w:rFonts w:ascii="Quicksand" w:hAnsi="Quicksand" w:cs="Quicksand"/>
          <w:b/>
          <w:bCs/>
          <w:spacing w:val="-4"/>
          <w:sz w:val="20"/>
          <w:szCs w:val="20"/>
          <w:lang w:val="tr-TR"/>
        </w:rPr>
        <w:t xml:space="preserve">“Sevgili Kardeşim! Dualarında bizleri unutma” </w:t>
      </w:r>
      <w:r>
        <w:rPr>
          <w:rFonts w:ascii="Quicksand" w:hAnsi="Quicksand" w:cs="Quicksand"/>
          <w:spacing w:val="-4"/>
          <w:sz w:val="20"/>
          <w:szCs w:val="20"/>
          <w:lang w:val="tr-TR"/>
        </w:rPr>
        <w:t>dedi. Hz. Ömer diyor ki: “Peygamberimiz, o zaman bana ‘Sevgili Kardeşim’ diye hitap etmişti. Bana öyle bir güzel kelime söyledi ki, bütün dünya benim olsaydı bu kadar sevinmezdim.”</w:t>
      </w:r>
      <w:r>
        <w:rPr>
          <w:rFonts w:ascii="Quicksand" w:hAnsi="Quicksand" w:cs="Quicksand"/>
          <w:color w:val="D12229"/>
          <w:spacing w:val="-4"/>
          <w:sz w:val="20"/>
          <w:szCs w:val="20"/>
          <w:vertAlign w:val="superscript"/>
          <w:lang w:val="tr-TR"/>
        </w:rPr>
        <w:t>5</w:t>
      </w:r>
    </w:p>
    <w:p w14:paraId="6FD3EDB9" w14:textId="77777777" w:rsidR="000E7FBD" w:rsidRDefault="000E7FBD" w:rsidP="000E7FBD">
      <w:pPr>
        <w:pStyle w:val="BasicParagraph"/>
        <w:suppressAutoHyphens/>
        <w:spacing w:after="113"/>
        <w:ind w:firstLine="283"/>
        <w:jc w:val="both"/>
        <w:rPr>
          <w:rFonts w:ascii="Quicksand" w:hAnsi="Quicksand" w:cs="Quicksand"/>
          <w:spacing w:val="-4"/>
          <w:lang w:val="tr-TR"/>
        </w:rPr>
      </w:pPr>
      <w:r>
        <w:rPr>
          <w:rFonts w:ascii="Quicksand" w:hAnsi="Quicksand" w:cs="Quicksand"/>
          <w:spacing w:val="-4"/>
          <w:sz w:val="20"/>
          <w:szCs w:val="20"/>
          <w:lang w:val="tr-TR"/>
        </w:rPr>
        <w:t>İslam Medeniyetinin kurulmasında önemli yer tutan kardeşlik duygusu bugün Müslümanlar olarak bizim de eksikliğini hissettiğimiz ve ihtiyaç duyduğumuz bir duygu. Allah Azze ve Celle kardeşlik müessesesini yeniden tesis edebilmeyi ve bu duyguyu yeniden hissedebilmeyi nasip etsin.</w:t>
      </w:r>
    </w:p>
    <w:p w14:paraId="197F221D" w14:textId="77777777" w:rsidR="000E7FBD" w:rsidRDefault="000E7FBD" w:rsidP="00D67409">
      <w:pPr>
        <w:pStyle w:val="BasicParagraph"/>
        <w:numPr>
          <w:ilvl w:val="0"/>
          <w:numId w:val="1"/>
        </w:numPr>
        <w:rPr>
          <w:rFonts w:ascii="PT Sans" w:hAnsi="PT Sans" w:cs="PT Sans"/>
          <w:sz w:val="12"/>
          <w:szCs w:val="12"/>
          <w:lang w:val="tr-TR"/>
        </w:rPr>
      </w:pPr>
      <w:r>
        <w:rPr>
          <w:rFonts w:ascii="PT Sans" w:hAnsi="PT Sans" w:cs="PT Sans"/>
          <w:sz w:val="12"/>
          <w:szCs w:val="12"/>
          <w:lang w:val="tr-TR"/>
        </w:rPr>
        <w:t>Buhari</w:t>
      </w:r>
    </w:p>
    <w:p w14:paraId="3D4C7D9D" w14:textId="77777777" w:rsidR="000E7FBD" w:rsidRDefault="000E7FBD" w:rsidP="00D67409">
      <w:pPr>
        <w:pStyle w:val="BasicParagraph"/>
        <w:numPr>
          <w:ilvl w:val="0"/>
          <w:numId w:val="1"/>
        </w:numPr>
        <w:rPr>
          <w:rFonts w:ascii="PT Sans" w:hAnsi="PT Sans" w:cs="PT Sans"/>
          <w:sz w:val="12"/>
          <w:szCs w:val="12"/>
          <w:lang w:val="tr-TR"/>
        </w:rPr>
      </w:pPr>
      <w:r>
        <w:rPr>
          <w:rFonts w:ascii="PT Sans" w:hAnsi="PT Sans" w:cs="PT Sans"/>
          <w:sz w:val="12"/>
          <w:szCs w:val="12"/>
          <w:lang w:val="tr-TR"/>
        </w:rPr>
        <w:t>Buhari; Müslim</w:t>
      </w:r>
    </w:p>
    <w:p w14:paraId="3A7BCA06" w14:textId="77777777" w:rsidR="000E7FBD" w:rsidRDefault="000E7FBD" w:rsidP="00D67409">
      <w:pPr>
        <w:pStyle w:val="BasicParagraph"/>
        <w:numPr>
          <w:ilvl w:val="0"/>
          <w:numId w:val="1"/>
        </w:numPr>
        <w:rPr>
          <w:rFonts w:ascii="PT Sans" w:hAnsi="PT Sans" w:cs="PT Sans"/>
          <w:sz w:val="12"/>
          <w:szCs w:val="12"/>
          <w:lang w:val="tr-TR"/>
        </w:rPr>
      </w:pPr>
      <w:r>
        <w:rPr>
          <w:rFonts w:ascii="PT Sans" w:hAnsi="PT Sans" w:cs="PT Sans"/>
          <w:sz w:val="12"/>
          <w:szCs w:val="12"/>
          <w:lang w:val="tr-TR"/>
        </w:rPr>
        <w:t>Buhari; Müslim</w:t>
      </w:r>
    </w:p>
    <w:p w14:paraId="3A0227CA" w14:textId="77777777" w:rsidR="000E7FBD" w:rsidRDefault="000E7FBD" w:rsidP="00D67409">
      <w:pPr>
        <w:pStyle w:val="BasicParagraph"/>
        <w:numPr>
          <w:ilvl w:val="0"/>
          <w:numId w:val="1"/>
        </w:numPr>
        <w:rPr>
          <w:rFonts w:ascii="PT Sans" w:hAnsi="PT Sans" w:cs="PT Sans"/>
          <w:sz w:val="12"/>
          <w:szCs w:val="12"/>
          <w:lang w:val="tr-TR"/>
        </w:rPr>
      </w:pPr>
      <w:proofErr w:type="spellStart"/>
      <w:r>
        <w:rPr>
          <w:rFonts w:ascii="PT Sans" w:hAnsi="PT Sans" w:cs="PT Sans"/>
          <w:sz w:val="12"/>
          <w:szCs w:val="12"/>
          <w:lang w:val="tr-TR"/>
        </w:rPr>
        <w:t>Beyhakî</w:t>
      </w:r>
      <w:proofErr w:type="spellEnd"/>
      <w:r>
        <w:rPr>
          <w:rFonts w:ascii="PT Sans" w:hAnsi="PT Sans" w:cs="PT Sans"/>
          <w:sz w:val="12"/>
          <w:szCs w:val="12"/>
          <w:lang w:val="tr-TR"/>
        </w:rPr>
        <w:t xml:space="preserve"> </w:t>
      </w:r>
    </w:p>
    <w:p w14:paraId="7FBD4187" w14:textId="77777777" w:rsidR="000E7FBD" w:rsidRDefault="000E7FBD" w:rsidP="00D67409">
      <w:pPr>
        <w:pStyle w:val="BasicParagraph"/>
        <w:numPr>
          <w:ilvl w:val="0"/>
          <w:numId w:val="1"/>
        </w:numPr>
        <w:rPr>
          <w:rFonts w:ascii="PT Sans" w:hAnsi="PT Sans" w:cs="PT Sans"/>
          <w:sz w:val="12"/>
          <w:szCs w:val="12"/>
          <w:lang w:val="tr-TR"/>
        </w:rPr>
      </w:pPr>
      <w:r>
        <w:rPr>
          <w:rFonts w:ascii="PT Sans" w:hAnsi="PT Sans" w:cs="PT Sans"/>
          <w:sz w:val="12"/>
          <w:szCs w:val="12"/>
          <w:lang w:val="tr-TR"/>
        </w:rPr>
        <w:t xml:space="preserve">Ebu Davud; Tirmizi </w:t>
      </w:r>
    </w:p>
    <w:bookmarkEnd w:id="0"/>
    <w:p w14:paraId="2C9CA331" w14:textId="7D7CC695" w:rsidR="00F01194" w:rsidRPr="000E7FBD" w:rsidRDefault="00F01194" w:rsidP="000E7FBD"/>
    <w:sectPr w:rsidR="00F01194" w:rsidRPr="000E7FBD" w:rsidSect="00106955">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779B5" w14:textId="77777777" w:rsidR="0052538D" w:rsidRDefault="0052538D" w:rsidP="00D67409">
      <w:pPr>
        <w:spacing w:after="0" w:line="240" w:lineRule="auto"/>
      </w:pPr>
      <w:r>
        <w:separator/>
      </w:r>
    </w:p>
  </w:endnote>
  <w:endnote w:type="continuationSeparator" w:id="0">
    <w:p w14:paraId="2574B2C6" w14:textId="77777777" w:rsidR="0052538D" w:rsidRDefault="0052538D" w:rsidP="00D6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B742A" w14:textId="13992EF1" w:rsidR="00D67409" w:rsidRDefault="00D67409">
    <w:pPr>
      <w:pStyle w:val="Altbilgi"/>
    </w:pPr>
    <w:r w:rsidRPr="00CB46B5">
      <w:rPr>
        <w:b/>
        <w:bCs/>
      </w:rPr>
      <w:t>FND 1</w:t>
    </w:r>
    <w:r>
      <w:rPr>
        <w:b/>
        <w:bCs/>
      </w:rPr>
      <w:t>17. Sayı -Ocak</w:t>
    </w:r>
    <w:r w:rsidRPr="00CB46B5">
      <w:rPr>
        <w:b/>
        <w:bCs/>
      </w:rPr>
      <w:t xml:space="preserve"> 20</w:t>
    </w:r>
    <w:r>
      <w:rPr>
        <w:b/>
        <w:bCs/>
      </w:rPr>
      <w:t>2</w:t>
    </w:r>
    <w:r w:rsidRPr="00CB46B5">
      <w:rPr>
        <w:b/>
        <w:bCs/>
      </w:rPr>
      <w:t>1</w:t>
    </w:r>
    <w:r w:rsidRPr="00CB46B5">
      <w:rPr>
        <w:b/>
        <w:bCs/>
      </w:rPr>
      <w:tab/>
    </w:r>
    <w:r w:rsidRPr="00CB46B5">
      <w:rPr>
        <w:b/>
        <w:bCs/>
      </w:rPr>
      <w:tab/>
    </w:r>
    <w:hyperlink r:id="rId1" w:history="1">
      <w:r w:rsidRPr="00CB46B5">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8F9CB" w14:textId="77777777" w:rsidR="0052538D" w:rsidRDefault="0052538D" w:rsidP="00D67409">
      <w:pPr>
        <w:spacing w:after="0" w:line="240" w:lineRule="auto"/>
      </w:pPr>
      <w:r>
        <w:separator/>
      </w:r>
    </w:p>
  </w:footnote>
  <w:footnote w:type="continuationSeparator" w:id="0">
    <w:p w14:paraId="114569F4" w14:textId="77777777" w:rsidR="0052538D" w:rsidRDefault="0052538D" w:rsidP="00D67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23D25"/>
    <w:multiLevelType w:val="hybridMultilevel"/>
    <w:tmpl w:val="02B8B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0E7FBD"/>
    <w:rsid w:val="003C2386"/>
    <w:rsid w:val="0052538D"/>
    <w:rsid w:val="00687FCC"/>
    <w:rsid w:val="008010DA"/>
    <w:rsid w:val="00831EAB"/>
    <w:rsid w:val="009A15CF"/>
    <w:rsid w:val="00CE6EC0"/>
    <w:rsid w:val="00D67409"/>
    <w:rsid w:val="00D873CE"/>
    <w:rsid w:val="00DF59C3"/>
    <w:rsid w:val="00E11888"/>
    <w:rsid w:val="00E3441E"/>
    <w:rsid w:val="00EE2645"/>
    <w:rsid w:val="00F01194"/>
    <w:rsid w:val="00F14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rapa">
    <w:name w:val="arapça"/>
    <w:basedOn w:val="NoParagraphStyle"/>
    <w:uiPriority w:val="99"/>
    <w:rsid w:val="00F0119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D674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7409"/>
  </w:style>
  <w:style w:type="paragraph" w:styleId="Altbilgi">
    <w:name w:val="footer"/>
    <w:basedOn w:val="Normal"/>
    <w:link w:val="AltbilgiChar"/>
    <w:uiPriority w:val="99"/>
    <w:unhideWhenUsed/>
    <w:rsid w:val="00D674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409"/>
  </w:style>
  <w:style w:type="character" w:styleId="Kpr">
    <w:name w:val="Hyperlink"/>
    <w:basedOn w:val="VarsaylanParagrafYazTipi"/>
    <w:uiPriority w:val="99"/>
    <w:unhideWhenUsed/>
    <w:rsid w:val="00D67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2021-02-05T13:02:00Z</dcterms:created>
  <dcterms:modified xsi:type="dcterms:W3CDTF">2021-02-05T16:52:00Z</dcterms:modified>
</cp:coreProperties>
</file>