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49FA0" w14:textId="73C72344" w:rsidR="0024432A" w:rsidRPr="00F82FBC" w:rsidRDefault="00F82FBC" w:rsidP="00F82FBC">
      <w:pPr>
        <w:pStyle w:val="BasicParagraph"/>
        <w:suppressAutoHyphens/>
        <w:jc w:val="right"/>
        <w:rPr>
          <w:rFonts w:ascii="Sugar Kisses Personal Use" w:hAnsi="Sugar Kisses Personal Use" w:cs="Sugar Kisses Personal Use"/>
          <w:b/>
          <w:sz w:val="34"/>
          <w:szCs w:val="34"/>
          <w:lang w:val="tr-TR"/>
        </w:rPr>
      </w:pPr>
      <w:r w:rsidRPr="00F82FBC">
        <w:rPr>
          <w:rFonts w:ascii="Sugar Kisses Personal Use" w:hAnsi="Sugar Kisses Personal Use" w:cs="Sugar Kisses Personal Use"/>
          <w:b/>
          <w:sz w:val="34"/>
          <w:szCs w:val="34"/>
          <w:lang w:val="tr-TR"/>
        </w:rPr>
        <w:t>FIKIH</w:t>
      </w:r>
    </w:p>
    <w:p w14:paraId="2EA05A20" w14:textId="69052E08" w:rsidR="00DB6194" w:rsidRPr="00F82FBC" w:rsidRDefault="0024432A" w:rsidP="00F82FBC">
      <w:pPr>
        <w:pStyle w:val="BasicParagraph"/>
        <w:suppressAutoHyphens/>
        <w:jc w:val="center"/>
        <w:rPr>
          <w:rFonts w:ascii="Quicksand" w:hAnsi="Quicksand" w:cs="Quicksand"/>
          <w:b/>
          <w:bCs/>
          <w:sz w:val="50"/>
          <w:szCs w:val="50"/>
          <w:lang w:val="tr-TR"/>
        </w:rPr>
      </w:pPr>
      <w:r w:rsidRPr="00F82FBC">
        <w:rPr>
          <w:rFonts w:ascii="Quicksand" w:hAnsi="Quicksand" w:cs="Quicksand"/>
          <w:b/>
          <w:bCs/>
          <w:sz w:val="50"/>
          <w:szCs w:val="50"/>
          <w:lang w:val="tr-TR"/>
        </w:rPr>
        <w:t xml:space="preserve">Ramazan Ayı’na </w:t>
      </w:r>
      <w:proofErr w:type="spellStart"/>
      <w:r w:rsidRPr="00F82FBC">
        <w:rPr>
          <w:rFonts w:ascii="Quicksand" w:hAnsi="Quicksand" w:cs="Quicksand"/>
          <w:b/>
          <w:bCs/>
          <w:sz w:val="50"/>
          <w:szCs w:val="50"/>
        </w:rPr>
        <w:t>Özel</w:t>
      </w:r>
      <w:proofErr w:type="spellEnd"/>
      <w:r w:rsidRPr="00F82FBC">
        <w:rPr>
          <w:rFonts w:ascii="Quicksand" w:hAnsi="Quicksand" w:cs="Quicksand"/>
          <w:b/>
          <w:bCs/>
          <w:sz w:val="50"/>
          <w:szCs w:val="50"/>
        </w:rPr>
        <w:t xml:space="preserve"> Fık</w:t>
      </w:r>
      <w:bookmarkStart w:id="0" w:name="_GoBack"/>
      <w:bookmarkEnd w:id="0"/>
      <w:r w:rsidRPr="00F82FBC">
        <w:rPr>
          <w:rFonts w:ascii="Quicksand" w:hAnsi="Quicksand" w:cs="Quicksand"/>
          <w:b/>
          <w:bCs/>
          <w:sz w:val="50"/>
          <w:szCs w:val="50"/>
        </w:rPr>
        <w:t>hi Sorular</w:t>
      </w:r>
    </w:p>
    <w:p w14:paraId="7A9E9227" w14:textId="77777777" w:rsidR="0024432A" w:rsidRDefault="0024432A" w:rsidP="0024432A">
      <w:pPr>
        <w:pStyle w:val="BasicParagraph"/>
        <w:suppressAutoHyphens/>
        <w:spacing w:after="113"/>
        <w:ind w:firstLine="283"/>
        <w:jc w:val="both"/>
        <w:rPr>
          <w:rFonts w:ascii="Quicksand" w:hAnsi="Quicksand" w:cs="Quicksand"/>
          <w:b/>
          <w:bCs/>
          <w:lang w:val="tr-TR"/>
        </w:rPr>
      </w:pPr>
      <w:r>
        <w:rPr>
          <w:rFonts w:ascii="Quicksand" w:hAnsi="Quicksand" w:cs="Quicksand"/>
          <w:b/>
          <w:bCs/>
          <w:lang w:val="tr-TR"/>
        </w:rPr>
        <w:t>Mübarek Ramazan Ayı’nın gelmesi ile birlikte birçok Müslümanın aklına takılan sorular gündeme gelmeye devam ediyor. Oruç ile ilgili güncel sorulardan bazıları şu şekilde:</w:t>
      </w:r>
    </w:p>
    <w:p w14:paraId="409A197E" w14:textId="77777777" w:rsidR="0024432A" w:rsidRDefault="0024432A" w:rsidP="0024432A">
      <w:pPr>
        <w:pStyle w:val="BasicParagraph"/>
        <w:spacing w:after="113"/>
        <w:ind w:firstLine="283"/>
        <w:jc w:val="both"/>
        <w:rPr>
          <w:rFonts w:ascii="Vollkorn" w:hAnsi="Vollkorn" w:cs="Vollkorn"/>
          <w:spacing w:val="-2"/>
          <w:sz w:val="21"/>
          <w:szCs w:val="21"/>
          <w:lang w:val="tr-TR"/>
        </w:rPr>
      </w:pPr>
      <w:r>
        <w:rPr>
          <w:rFonts w:ascii="Vollkorn" w:hAnsi="Vollkorn" w:cs="Vollkorn"/>
          <w:b/>
          <w:bCs/>
          <w:i/>
          <w:iCs/>
          <w:color w:val="D12229"/>
          <w:spacing w:val="-2"/>
          <w:sz w:val="21"/>
          <w:szCs w:val="21"/>
          <w:lang w:val="tr-TR"/>
        </w:rPr>
        <w:t>Oruçluyken Sigara İçmek Ya Da Sigara Dumanının Gelmesi Orucu Bozar Mı?</w:t>
      </w:r>
    </w:p>
    <w:p w14:paraId="72D0BB7B" w14:textId="77777777" w:rsidR="0024432A" w:rsidRDefault="0024432A" w:rsidP="0024432A">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Oruçlu iken sigara içmenin orucu bozduğu din bilginleri ve Diyanet İşleri Başkanlığı tarafından belirtilmektedir. Elektronik sigaranın da orucu bozduğu bu kapsamda bilinmektedir. Oruçluyken isteyerek sigara içmenin orucu bozduğu konusunda İslam âleminde fikir birliği vardır. </w:t>
      </w:r>
    </w:p>
    <w:p w14:paraId="4CB54D2D" w14:textId="77777777" w:rsidR="0024432A" w:rsidRDefault="0024432A" w:rsidP="0024432A">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Sigara içmek orucu bozar fakat sigara dumanı orucu bozmamaktadır. Buna göre oruçluyken bilerek sigara içen kişinin orucu bozulur ve kazası gerekmektedir. Sigara dumanına maruz kalanın orucu bozulmadığı için bunun kazası gerekmez.</w:t>
      </w:r>
    </w:p>
    <w:p w14:paraId="625E9BF9" w14:textId="77777777" w:rsidR="0024432A" w:rsidRDefault="0024432A" w:rsidP="0024432A">
      <w:pPr>
        <w:pStyle w:val="BasicParagraph"/>
        <w:spacing w:after="113"/>
        <w:ind w:firstLine="283"/>
        <w:jc w:val="both"/>
        <w:rPr>
          <w:rFonts w:ascii="Vollkorn" w:hAnsi="Vollkorn" w:cs="Vollkorn"/>
          <w:spacing w:val="-2"/>
          <w:sz w:val="21"/>
          <w:szCs w:val="21"/>
          <w:lang w:val="tr-TR"/>
        </w:rPr>
      </w:pPr>
      <w:r>
        <w:rPr>
          <w:rFonts w:ascii="Vollkorn" w:hAnsi="Vollkorn" w:cs="Vollkorn"/>
          <w:b/>
          <w:bCs/>
          <w:i/>
          <w:iCs/>
          <w:color w:val="D12229"/>
          <w:spacing w:val="-2"/>
          <w:sz w:val="21"/>
          <w:szCs w:val="21"/>
          <w:lang w:val="tr-TR"/>
        </w:rPr>
        <w:t>Böbrek Hastası Olan Biri Oruç Tutmasa Olur Mu?</w:t>
      </w:r>
    </w:p>
    <w:p w14:paraId="62929D7C" w14:textId="77777777" w:rsidR="0024432A" w:rsidRDefault="0024432A" w:rsidP="0024432A">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Eğer bir kimsenin böbreği akşama kadar susuz kalamıyorsa, şiddetli bir ağrı yapıyorsa veya böbreği daha kötüye gidecekse oruç tutmaması caizdir. Başka zamanda kazasını da tutamıyorsa fidyesini vermesi gerekir.</w:t>
      </w:r>
    </w:p>
    <w:p w14:paraId="2DB08BD1" w14:textId="77777777" w:rsidR="0024432A" w:rsidRDefault="0024432A" w:rsidP="0024432A">
      <w:pPr>
        <w:pStyle w:val="BasicParagraph"/>
        <w:spacing w:after="113"/>
        <w:ind w:firstLine="283"/>
        <w:jc w:val="both"/>
        <w:rPr>
          <w:rFonts w:ascii="Vollkorn" w:hAnsi="Vollkorn" w:cs="Vollkorn"/>
          <w:spacing w:val="-2"/>
          <w:sz w:val="21"/>
          <w:szCs w:val="21"/>
          <w:lang w:val="tr-TR"/>
        </w:rPr>
      </w:pPr>
      <w:r>
        <w:rPr>
          <w:rFonts w:ascii="Vollkorn" w:hAnsi="Vollkorn" w:cs="Vollkorn"/>
          <w:b/>
          <w:bCs/>
          <w:i/>
          <w:iCs/>
          <w:color w:val="D12229"/>
          <w:spacing w:val="-2"/>
          <w:sz w:val="21"/>
          <w:szCs w:val="21"/>
          <w:lang w:val="tr-TR"/>
        </w:rPr>
        <w:t>Başkasının Yerine Oruç Tutulabilir Mi?</w:t>
      </w:r>
    </w:p>
    <w:p w14:paraId="68F0AEBC" w14:textId="77777777" w:rsidR="0024432A" w:rsidRDefault="0024432A" w:rsidP="0024432A">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İbadetler başlıca üç çeşittir: Bedenle yapılan ibadetler: Namaz kılmak, oruç tutmak ve Kur’an okumak gibi... Mal ile yapılan ibadetler: Zekât ve fitre vermek, kurban kesmek gibi... Hem beden hem de mal ile yapılan ibadetler: Hac gibi... Birinci maddede belirtilen namaz, oruç gibi bedenle yapılan ibadetlerde hiçbir şekilde vekâlet caiz değildir. Bunları yükümlünün kendisinin yapması gerekir. Bu ibadetlerin insanın hem bedeni hem de ruhu üzerinde çok önemli ve olumlu etkisi vardır.</w:t>
      </w:r>
    </w:p>
    <w:p w14:paraId="746C4C05" w14:textId="77777777" w:rsidR="0024432A" w:rsidRDefault="0024432A" w:rsidP="0024432A">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Bedeni bir ibadet olan Ramazan orucunu sağlığı yerinde olanlar tutar. Eğer oruç tutamayacak derecede hasta olursa orucu erteler, iyileşince tutamadığı günler sayısınca orucu bizzat kaza etmesi gerekir. Oruç tutmaya gücü yetmeyen düşkün ve yaşlı kimseler, ömür boyu iyileşme ümidi olmayan hastalar, güçleri varsa, fidye verirler.  Allah rızası için kılınan namazın, verilen sadakanın ve okunan Kur’an’ın sevabı başkalarına, özellikle ölülerin ruhlarına bağışlanabilir ve bağışlanan bu sevaplardan ölüler yararlanır. Fakat bu bağışlar ölünün namaz ve oruç borçlarının yerine geçmez, onu sorumluluktan kurtarmaz.</w:t>
      </w:r>
    </w:p>
    <w:p w14:paraId="79AD40F7" w14:textId="77777777" w:rsidR="0024432A" w:rsidRDefault="0024432A" w:rsidP="0024432A">
      <w:pPr>
        <w:pStyle w:val="BasicParagraph"/>
        <w:spacing w:after="113"/>
        <w:ind w:firstLine="283"/>
        <w:jc w:val="both"/>
        <w:rPr>
          <w:rFonts w:ascii="Vollkorn" w:hAnsi="Vollkorn" w:cs="Vollkorn"/>
          <w:spacing w:val="-2"/>
          <w:sz w:val="21"/>
          <w:szCs w:val="21"/>
          <w:lang w:val="tr-TR"/>
        </w:rPr>
      </w:pPr>
      <w:r>
        <w:rPr>
          <w:rFonts w:ascii="Vollkorn" w:hAnsi="Vollkorn" w:cs="Vollkorn"/>
          <w:b/>
          <w:bCs/>
          <w:i/>
          <w:iCs/>
          <w:color w:val="D12229"/>
          <w:spacing w:val="-2"/>
          <w:sz w:val="21"/>
          <w:szCs w:val="21"/>
          <w:lang w:val="tr-TR"/>
        </w:rPr>
        <w:t>Banyo Yapmak Orucu Bozar Mı?</w:t>
      </w:r>
    </w:p>
    <w:p w14:paraId="06A24C54" w14:textId="77777777" w:rsidR="0024432A" w:rsidRDefault="0024432A" w:rsidP="0024432A">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Oruçluyken banyo yapmak orucu bozmaz hatta kişiyi rahatlatan bir davranış sayıldığı için </w:t>
      </w:r>
      <w:proofErr w:type="spellStart"/>
      <w:r>
        <w:rPr>
          <w:rFonts w:ascii="Vollkorn" w:hAnsi="Vollkorn" w:cs="Vollkorn"/>
          <w:spacing w:val="-2"/>
          <w:sz w:val="21"/>
          <w:szCs w:val="21"/>
          <w:lang w:val="tr-TR"/>
        </w:rPr>
        <w:t>müstehap</w:t>
      </w:r>
      <w:proofErr w:type="spellEnd"/>
      <w:r>
        <w:rPr>
          <w:rFonts w:ascii="Vollkorn" w:hAnsi="Vollkorn" w:cs="Vollkorn"/>
          <w:spacing w:val="-2"/>
          <w:sz w:val="21"/>
          <w:szCs w:val="21"/>
          <w:lang w:val="tr-TR"/>
        </w:rPr>
        <w:t xml:space="preserve"> görülmüştür. Çünkü din, </w:t>
      </w:r>
      <w:r>
        <w:rPr>
          <w:rFonts w:ascii="Vollkorn" w:hAnsi="Vollkorn" w:cs="Vollkorn"/>
          <w:i/>
          <w:iCs/>
          <w:spacing w:val="-2"/>
          <w:sz w:val="21"/>
          <w:szCs w:val="21"/>
          <w:lang w:val="tr-TR"/>
        </w:rPr>
        <w:t>“Zorlaştırmayınız, kolaylaştırınız”</w:t>
      </w:r>
      <w:r>
        <w:rPr>
          <w:rFonts w:ascii="Vollkorn" w:hAnsi="Vollkorn" w:cs="Vollkorn"/>
          <w:i/>
          <w:iCs/>
          <w:color w:val="D12229"/>
          <w:spacing w:val="-2"/>
          <w:sz w:val="21"/>
          <w:szCs w:val="21"/>
          <w:vertAlign w:val="superscript"/>
          <w:lang w:val="tr-TR"/>
        </w:rPr>
        <w:t>1</w:t>
      </w:r>
      <w:r>
        <w:rPr>
          <w:rFonts w:ascii="Vollkorn" w:hAnsi="Vollkorn" w:cs="Vollkorn"/>
          <w:spacing w:val="-2"/>
          <w:sz w:val="21"/>
          <w:szCs w:val="21"/>
          <w:lang w:val="tr-TR"/>
        </w:rPr>
        <w:t xml:space="preserve"> der. Oruçluyken banyo yapan kimse, ağız ve burnundan su yutmadığı müddetçe, yıkanması orucuna zarar vermez.</w:t>
      </w:r>
    </w:p>
    <w:p w14:paraId="1B56EB17" w14:textId="77777777" w:rsidR="0024432A" w:rsidRDefault="0024432A" w:rsidP="0024432A">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Oruçluyken gusül alması gereken bir kişi, normal zamana göre daha ihtiyatlı davranması gerekir. Ağzına, burnuna su veren kimse aşırıya kaçmamalıdır. Bir kişinin gusülsüz olması namaza engeldir ancak oruca engel teşkil etmez. Bu sebeple henüz temizlenmemişken oruca niyet eden kişinin, imsak sonrası yıkanması mümkündür.</w:t>
      </w:r>
    </w:p>
    <w:p w14:paraId="70858A26" w14:textId="77777777" w:rsidR="0024432A" w:rsidRDefault="0024432A" w:rsidP="0024432A">
      <w:pPr>
        <w:pStyle w:val="BasicParagraph"/>
        <w:spacing w:after="113"/>
        <w:ind w:firstLine="283"/>
        <w:jc w:val="both"/>
        <w:rPr>
          <w:rFonts w:ascii="Vollkorn" w:hAnsi="Vollkorn" w:cs="Vollkorn"/>
          <w:spacing w:val="-2"/>
          <w:sz w:val="21"/>
          <w:szCs w:val="21"/>
          <w:lang w:val="tr-TR"/>
        </w:rPr>
      </w:pPr>
      <w:r>
        <w:rPr>
          <w:rFonts w:ascii="Vollkorn" w:hAnsi="Vollkorn" w:cs="Vollkorn"/>
          <w:b/>
          <w:bCs/>
          <w:i/>
          <w:iCs/>
          <w:color w:val="D12229"/>
          <w:spacing w:val="-2"/>
          <w:sz w:val="21"/>
          <w:szCs w:val="21"/>
          <w:lang w:val="tr-TR"/>
        </w:rPr>
        <w:t>Kefaret Orucu Nedir? Ramazan Ayı’nda Bozulan Orucun Kazası Nasıl Yapılır?</w:t>
      </w:r>
    </w:p>
    <w:p w14:paraId="5BE09AD2" w14:textId="77777777" w:rsidR="00F82FBC" w:rsidRDefault="0024432A" w:rsidP="00F82FBC">
      <w:pPr>
        <w:pStyle w:val="BasicParagraph"/>
        <w:spacing w:after="113"/>
        <w:ind w:firstLine="283"/>
        <w:jc w:val="both"/>
        <w:rPr>
          <w:rFonts w:ascii="Vollkorn" w:hAnsi="Vollkorn" w:cs="Vollkorn"/>
          <w:color w:val="D12229"/>
          <w:spacing w:val="-2"/>
          <w:sz w:val="21"/>
          <w:szCs w:val="21"/>
          <w:vertAlign w:val="superscript"/>
          <w:lang w:val="tr-TR"/>
        </w:rPr>
      </w:pPr>
      <w:r>
        <w:rPr>
          <w:rFonts w:ascii="Vollkorn" w:hAnsi="Vollkorn" w:cs="Vollkorn"/>
          <w:spacing w:val="-2"/>
          <w:sz w:val="21"/>
          <w:szCs w:val="21"/>
          <w:lang w:val="tr-TR"/>
        </w:rPr>
        <w:t>Orucu kasten, yani mazereti olmadığı halde bilerek bozmak, Ramazan Ayı’nın hürmetine yapılmış saygısızlıktır ve büyük günahtır. Hz. Peygamber, orucunu bu şekilde bozanların kefaret ile yükümlü olacaklarını belirtmiştir.</w:t>
      </w:r>
      <w:r>
        <w:rPr>
          <w:rFonts w:ascii="Vollkorn" w:hAnsi="Vollkorn" w:cs="Vollkorn"/>
          <w:color w:val="D12229"/>
          <w:spacing w:val="-2"/>
          <w:sz w:val="21"/>
          <w:szCs w:val="21"/>
          <w:vertAlign w:val="superscript"/>
          <w:lang w:val="tr-TR"/>
        </w:rPr>
        <w:t>2</w:t>
      </w:r>
    </w:p>
    <w:p w14:paraId="057AAEC8" w14:textId="20A760D6" w:rsidR="00F82FBC" w:rsidRPr="00F82FBC" w:rsidRDefault="0024432A" w:rsidP="00F82FBC">
      <w:pPr>
        <w:pStyle w:val="BasicParagraph"/>
        <w:spacing w:after="113"/>
        <w:ind w:firstLine="283"/>
        <w:jc w:val="both"/>
        <w:rPr>
          <w:rFonts w:ascii="Vollkorn" w:hAnsi="Vollkorn" w:cs="Vollkorn"/>
          <w:spacing w:val="-2"/>
          <w:sz w:val="21"/>
          <w:szCs w:val="21"/>
        </w:rPr>
      </w:pPr>
      <w:proofErr w:type="spellStart"/>
      <w:r>
        <w:rPr>
          <w:rFonts w:ascii="Vollkorn" w:hAnsi="Vollkorn" w:cs="Vollkorn"/>
          <w:spacing w:val="-2"/>
          <w:sz w:val="21"/>
          <w:szCs w:val="21"/>
        </w:rPr>
        <w:t>Oruç</w:t>
      </w:r>
      <w:proofErr w:type="spellEnd"/>
      <w:r>
        <w:rPr>
          <w:rFonts w:ascii="Vollkorn" w:hAnsi="Vollkorn" w:cs="Vollkorn"/>
          <w:spacing w:val="-2"/>
          <w:sz w:val="21"/>
          <w:szCs w:val="21"/>
        </w:rPr>
        <w:t xml:space="preserve"> </w:t>
      </w:r>
      <w:proofErr w:type="spellStart"/>
      <w:r>
        <w:rPr>
          <w:rFonts w:ascii="Vollkorn" w:hAnsi="Vollkorn" w:cs="Vollkorn"/>
          <w:spacing w:val="-2"/>
          <w:sz w:val="21"/>
          <w:szCs w:val="21"/>
        </w:rPr>
        <w:t>kefareti</w:t>
      </w:r>
      <w:proofErr w:type="spellEnd"/>
      <w:r>
        <w:rPr>
          <w:rFonts w:ascii="Vollkorn" w:hAnsi="Vollkorn" w:cs="Vollkorn"/>
          <w:spacing w:val="-2"/>
          <w:sz w:val="21"/>
          <w:szCs w:val="21"/>
        </w:rPr>
        <w:t xml:space="preserve">, </w:t>
      </w:r>
      <w:proofErr w:type="spellStart"/>
      <w:r>
        <w:rPr>
          <w:rFonts w:ascii="Vollkorn" w:hAnsi="Vollkorn" w:cs="Vollkorn"/>
          <w:spacing w:val="-2"/>
          <w:sz w:val="21"/>
          <w:szCs w:val="21"/>
        </w:rPr>
        <w:t>iki</w:t>
      </w:r>
      <w:proofErr w:type="spellEnd"/>
      <w:r>
        <w:rPr>
          <w:rFonts w:ascii="Vollkorn" w:hAnsi="Vollkorn" w:cs="Vollkorn"/>
          <w:spacing w:val="-2"/>
          <w:sz w:val="21"/>
          <w:szCs w:val="21"/>
        </w:rPr>
        <w:t xml:space="preserve"> </w:t>
      </w:r>
      <w:proofErr w:type="spellStart"/>
      <w:r>
        <w:rPr>
          <w:rFonts w:ascii="Vollkorn" w:hAnsi="Vollkorn" w:cs="Vollkorn"/>
          <w:spacing w:val="-2"/>
          <w:sz w:val="21"/>
          <w:szCs w:val="21"/>
        </w:rPr>
        <w:t>kameri</w:t>
      </w:r>
      <w:proofErr w:type="spellEnd"/>
      <w:r>
        <w:rPr>
          <w:rFonts w:ascii="Vollkorn" w:hAnsi="Vollkorn" w:cs="Vollkorn"/>
          <w:spacing w:val="-2"/>
          <w:sz w:val="21"/>
          <w:szCs w:val="21"/>
        </w:rPr>
        <w:t xml:space="preserve"> ay veya 60 gün </w:t>
      </w:r>
      <w:proofErr w:type="gramStart"/>
      <w:r>
        <w:rPr>
          <w:rFonts w:ascii="Vollkorn" w:hAnsi="Vollkorn" w:cs="Vollkorn"/>
          <w:spacing w:val="-2"/>
          <w:sz w:val="21"/>
          <w:szCs w:val="21"/>
        </w:rPr>
        <w:t>ara</w:t>
      </w:r>
      <w:proofErr w:type="gramEnd"/>
      <w:r>
        <w:rPr>
          <w:rFonts w:ascii="Vollkorn" w:hAnsi="Vollkorn" w:cs="Vollkorn"/>
          <w:spacing w:val="-2"/>
          <w:sz w:val="21"/>
          <w:szCs w:val="21"/>
        </w:rPr>
        <w:t xml:space="preserve"> vermeksizin oruç tutmaktır. Buna da gücü yetmeyen kişi, 60 fakiri bir gün ya da bir fakiri 60 gün doyurur. Bu kefaretin yanında ayrıca, tövbe edilmesi ve bozulan </w:t>
      </w:r>
      <w:proofErr w:type="spellStart"/>
      <w:r>
        <w:rPr>
          <w:rFonts w:ascii="Vollkorn" w:hAnsi="Vollkorn" w:cs="Vollkorn"/>
          <w:spacing w:val="-2"/>
          <w:sz w:val="21"/>
          <w:szCs w:val="21"/>
        </w:rPr>
        <w:t>orucun</w:t>
      </w:r>
      <w:proofErr w:type="spellEnd"/>
      <w:r>
        <w:rPr>
          <w:rFonts w:ascii="Vollkorn" w:hAnsi="Vollkorn" w:cs="Vollkorn"/>
          <w:spacing w:val="-2"/>
          <w:sz w:val="21"/>
          <w:szCs w:val="21"/>
        </w:rPr>
        <w:t xml:space="preserve"> da </w:t>
      </w:r>
      <w:proofErr w:type="spellStart"/>
      <w:r>
        <w:rPr>
          <w:rFonts w:ascii="Vollkorn" w:hAnsi="Vollkorn" w:cs="Vollkorn"/>
          <w:spacing w:val="-2"/>
          <w:sz w:val="21"/>
          <w:szCs w:val="21"/>
        </w:rPr>
        <w:t>kazası</w:t>
      </w:r>
      <w:proofErr w:type="spellEnd"/>
      <w:r>
        <w:rPr>
          <w:rFonts w:ascii="Vollkorn" w:hAnsi="Vollkorn" w:cs="Vollkorn"/>
          <w:spacing w:val="-2"/>
          <w:sz w:val="21"/>
          <w:szCs w:val="21"/>
        </w:rPr>
        <w:t xml:space="preserve"> gerekir.</w:t>
      </w:r>
      <w:r>
        <w:rPr>
          <w:rFonts w:ascii="Vollkorn" w:hAnsi="Vollkorn" w:cs="Vollkorn"/>
          <w:color w:val="D12229"/>
          <w:spacing w:val="-2"/>
          <w:sz w:val="21"/>
          <w:szCs w:val="21"/>
          <w:vertAlign w:val="superscript"/>
        </w:rPr>
        <w:t>3</w:t>
      </w:r>
      <w:r>
        <w:rPr>
          <w:rFonts w:ascii="Vollkorn" w:hAnsi="Vollkorn" w:cs="Vollkorn"/>
          <w:spacing w:val="-2"/>
          <w:sz w:val="21"/>
          <w:szCs w:val="21"/>
        </w:rPr>
        <w:t>*</w:t>
      </w:r>
    </w:p>
    <w:p w14:paraId="4E8FF4C0" w14:textId="77777777" w:rsidR="00F82FBC" w:rsidRDefault="00F82FBC" w:rsidP="00F82FBC">
      <w:pPr>
        <w:pStyle w:val="Default"/>
        <w:rPr>
          <w:rFonts w:cstheme="minorBidi"/>
          <w:color w:val="auto"/>
        </w:rPr>
      </w:pPr>
    </w:p>
    <w:p w14:paraId="03AD53E4" w14:textId="77777777" w:rsidR="00F82FBC" w:rsidRDefault="00F82FBC" w:rsidP="00F82FBC">
      <w:pPr>
        <w:pStyle w:val="Default"/>
        <w:numPr>
          <w:ilvl w:val="0"/>
          <w:numId w:val="7"/>
        </w:numPr>
        <w:ind w:left="360" w:hanging="360"/>
        <w:rPr>
          <w:rFonts w:cstheme="minorBidi"/>
          <w:color w:val="auto"/>
          <w:sz w:val="12"/>
          <w:szCs w:val="12"/>
        </w:rPr>
      </w:pPr>
      <w:r>
        <w:rPr>
          <w:rStyle w:val="A11"/>
          <w:rFonts w:cstheme="minorBidi"/>
          <w:color w:val="auto"/>
        </w:rPr>
        <w:t xml:space="preserve">Buhari </w:t>
      </w:r>
    </w:p>
    <w:p w14:paraId="2B77FD70" w14:textId="77777777" w:rsidR="00F82FBC" w:rsidRDefault="00F82FBC" w:rsidP="00F82FBC">
      <w:pPr>
        <w:pStyle w:val="Default"/>
        <w:numPr>
          <w:ilvl w:val="0"/>
          <w:numId w:val="7"/>
        </w:numPr>
        <w:ind w:left="360" w:hanging="360"/>
        <w:rPr>
          <w:rFonts w:cstheme="minorBidi"/>
          <w:color w:val="auto"/>
          <w:sz w:val="12"/>
          <w:szCs w:val="12"/>
        </w:rPr>
      </w:pPr>
      <w:r>
        <w:rPr>
          <w:rStyle w:val="A11"/>
          <w:rFonts w:cstheme="minorBidi"/>
          <w:color w:val="auto"/>
        </w:rPr>
        <w:t>Buhari, Müslim</w:t>
      </w:r>
    </w:p>
    <w:p w14:paraId="35428097" w14:textId="77777777" w:rsidR="00F82FBC" w:rsidRDefault="00F82FBC" w:rsidP="00F82FBC">
      <w:pPr>
        <w:pStyle w:val="Default"/>
        <w:numPr>
          <w:ilvl w:val="0"/>
          <w:numId w:val="7"/>
        </w:numPr>
        <w:ind w:left="360" w:hanging="360"/>
        <w:rPr>
          <w:rFonts w:cstheme="minorBidi"/>
          <w:color w:val="auto"/>
          <w:sz w:val="12"/>
          <w:szCs w:val="12"/>
        </w:rPr>
      </w:pPr>
      <w:proofErr w:type="spellStart"/>
      <w:r>
        <w:rPr>
          <w:rStyle w:val="A11"/>
          <w:rFonts w:cstheme="minorBidi"/>
          <w:color w:val="auto"/>
        </w:rPr>
        <w:t>Merğinani</w:t>
      </w:r>
      <w:proofErr w:type="spellEnd"/>
      <w:r>
        <w:rPr>
          <w:rStyle w:val="A11"/>
          <w:rFonts w:cstheme="minorBidi"/>
          <w:color w:val="auto"/>
        </w:rPr>
        <w:t>, el-</w:t>
      </w:r>
      <w:proofErr w:type="spellStart"/>
      <w:r>
        <w:rPr>
          <w:rStyle w:val="A11"/>
          <w:rFonts w:cstheme="minorBidi"/>
          <w:color w:val="auto"/>
        </w:rPr>
        <w:t>Hidaye</w:t>
      </w:r>
      <w:proofErr w:type="spellEnd"/>
      <w:r>
        <w:rPr>
          <w:rStyle w:val="A11"/>
          <w:rFonts w:cstheme="minorBidi"/>
          <w:color w:val="auto"/>
        </w:rPr>
        <w:t xml:space="preserve">, II, 261-262 </w:t>
      </w:r>
    </w:p>
    <w:p w14:paraId="6B25C35B" w14:textId="534BDE98" w:rsidR="00F82FBC" w:rsidRPr="00F82FBC" w:rsidRDefault="00F82FBC" w:rsidP="00F82FBC">
      <w:pPr>
        <w:pStyle w:val="BasicParagraph"/>
        <w:spacing w:after="113"/>
        <w:ind w:firstLine="283"/>
        <w:jc w:val="both"/>
        <w:rPr>
          <w:rFonts w:ascii="Vollkorn" w:hAnsi="Vollkorn" w:cs="Vollkorn"/>
          <w:spacing w:val="-2"/>
          <w:sz w:val="21"/>
          <w:szCs w:val="21"/>
          <w:lang w:val="tr-TR"/>
        </w:rPr>
      </w:pPr>
      <w:r>
        <w:rPr>
          <w:rStyle w:val="A11"/>
          <w:rFonts w:cstheme="minorBidi"/>
          <w:color w:val="auto"/>
        </w:rPr>
        <w:t xml:space="preserve">* </w:t>
      </w:r>
      <w:proofErr w:type="gramStart"/>
      <w:r>
        <w:rPr>
          <w:rStyle w:val="A11"/>
          <w:rFonts w:cstheme="minorBidi"/>
          <w:color w:val="auto"/>
        </w:rPr>
        <w:t>furkanhaber.net</w:t>
      </w:r>
      <w:proofErr w:type="gramEnd"/>
      <w:r>
        <w:rPr>
          <w:rStyle w:val="A11"/>
          <w:rFonts w:cstheme="minorBidi"/>
          <w:color w:val="auto"/>
        </w:rPr>
        <w:t xml:space="preserve"> </w:t>
      </w:r>
      <w:proofErr w:type="spellStart"/>
      <w:r>
        <w:rPr>
          <w:rStyle w:val="A11"/>
          <w:rFonts w:cstheme="minorBidi"/>
          <w:color w:val="auto"/>
        </w:rPr>
        <w:t>sitesinden</w:t>
      </w:r>
      <w:proofErr w:type="spellEnd"/>
      <w:r>
        <w:rPr>
          <w:rStyle w:val="A11"/>
          <w:rFonts w:cstheme="minorBidi"/>
          <w:color w:val="auto"/>
        </w:rPr>
        <w:t xml:space="preserve"> </w:t>
      </w:r>
      <w:proofErr w:type="spellStart"/>
      <w:r>
        <w:rPr>
          <w:rStyle w:val="A11"/>
          <w:rFonts w:cstheme="minorBidi"/>
          <w:color w:val="auto"/>
        </w:rPr>
        <w:t>kısaltılarak</w:t>
      </w:r>
      <w:proofErr w:type="spellEnd"/>
      <w:r>
        <w:rPr>
          <w:rStyle w:val="A11"/>
          <w:rFonts w:cstheme="minorBidi"/>
          <w:color w:val="auto"/>
        </w:rPr>
        <w:t xml:space="preserve"> </w:t>
      </w:r>
      <w:proofErr w:type="spellStart"/>
      <w:r>
        <w:rPr>
          <w:rStyle w:val="A11"/>
          <w:rFonts w:cstheme="minorBidi"/>
          <w:color w:val="auto"/>
        </w:rPr>
        <w:t>alınmıştır</w:t>
      </w:r>
      <w:proofErr w:type="spellEnd"/>
      <w:r>
        <w:rPr>
          <w:rStyle w:val="A11"/>
          <w:rFonts w:cstheme="minorBidi"/>
          <w:color w:val="auto"/>
        </w:rPr>
        <w:t>.</w:t>
      </w:r>
    </w:p>
    <w:sectPr w:rsidR="00F82FBC" w:rsidRPr="00F82FBC" w:rsidSect="007D52D8">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CF48D" w14:textId="77777777" w:rsidR="00020892" w:rsidRDefault="00020892" w:rsidP="00F82FBC">
      <w:pPr>
        <w:spacing w:after="0" w:line="240" w:lineRule="auto"/>
      </w:pPr>
      <w:r>
        <w:separator/>
      </w:r>
    </w:p>
  </w:endnote>
  <w:endnote w:type="continuationSeparator" w:id="0">
    <w:p w14:paraId="7526EE02" w14:textId="77777777" w:rsidR="00020892" w:rsidRDefault="00020892" w:rsidP="00F82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PT Sans">
    <w:altName w:val="PT Sans"/>
    <w:charset w:val="A2"/>
    <w:family w:val="swiss"/>
    <w:pitch w:val="variable"/>
    <w:sig w:usb0="00000005" w:usb1="5000204B" w:usb2="00000000" w:usb3="00000000" w:csb0="00000097"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7093" w14:textId="3A76177C" w:rsidR="00F82FBC" w:rsidRPr="00F82FBC" w:rsidRDefault="00F82FBC">
    <w:pPr>
      <w:pStyle w:val="Altbilgi"/>
      <w:rPr>
        <w:b/>
        <w:bCs/>
      </w:rPr>
    </w:pPr>
    <w:r w:rsidRPr="00AF437B">
      <w:rPr>
        <w:b/>
        <w:bCs/>
      </w:rPr>
      <w:t xml:space="preserve">FND </w:t>
    </w:r>
    <w:r>
      <w:rPr>
        <w:b/>
        <w:bCs/>
      </w:rPr>
      <w:t>120</w:t>
    </w:r>
    <w:r w:rsidRPr="00AF437B">
      <w:rPr>
        <w:b/>
        <w:bCs/>
      </w:rPr>
      <w:t>. Sayı-</w:t>
    </w:r>
    <w:r>
      <w:rPr>
        <w:b/>
        <w:bCs/>
      </w:rPr>
      <w:t>Nisan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7002E" w14:textId="77777777" w:rsidR="00020892" w:rsidRDefault="00020892" w:rsidP="00F82FBC">
      <w:pPr>
        <w:spacing w:after="0" w:line="240" w:lineRule="auto"/>
      </w:pPr>
      <w:r>
        <w:separator/>
      </w:r>
    </w:p>
  </w:footnote>
  <w:footnote w:type="continuationSeparator" w:id="0">
    <w:p w14:paraId="513CB29E" w14:textId="77777777" w:rsidR="00020892" w:rsidRDefault="00020892" w:rsidP="00F82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E02684D"/>
    <w:multiLevelType w:val="hybridMultilevel"/>
    <w:tmpl w:val="88977C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F97098"/>
    <w:multiLevelType w:val="hybridMultilevel"/>
    <w:tmpl w:val="70C26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0350FE"/>
    <w:multiLevelType w:val="hybridMultilevel"/>
    <w:tmpl w:val="B92EBB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7D29F5"/>
    <w:multiLevelType w:val="hybridMultilevel"/>
    <w:tmpl w:val="B4D02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A8530C"/>
    <w:multiLevelType w:val="hybridMultilevel"/>
    <w:tmpl w:val="65003A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55D52E4"/>
    <w:multiLevelType w:val="hybridMultilevel"/>
    <w:tmpl w:val="85884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ADC78E5"/>
    <w:multiLevelType w:val="hybridMultilevel"/>
    <w:tmpl w:val="702E1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84"/>
    <w:rsid w:val="00020892"/>
    <w:rsid w:val="001C0954"/>
    <w:rsid w:val="0024432A"/>
    <w:rsid w:val="00281AD6"/>
    <w:rsid w:val="00292868"/>
    <w:rsid w:val="002F3084"/>
    <w:rsid w:val="00490C23"/>
    <w:rsid w:val="005C49D8"/>
    <w:rsid w:val="007D7A65"/>
    <w:rsid w:val="008333FE"/>
    <w:rsid w:val="008B6F72"/>
    <w:rsid w:val="008D7BC0"/>
    <w:rsid w:val="00946BD7"/>
    <w:rsid w:val="0097774C"/>
    <w:rsid w:val="00994A79"/>
    <w:rsid w:val="009F70C3"/>
    <w:rsid w:val="00A463F5"/>
    <w:rsid w:val="00AA190E"/>
    <w:rsid w:val="00AD4ABD"/>
    <w:rsid w:val="00BB2CD3"/>
    <w:rsid w:val="00BF01B3"/>
    <w:rsid w:val="00C21B01"/>
    <w:rsid w:val="00DB6194"/>
    <w:rsid w:val="00E148B2"/>
    <w:rsid w:val="00E21BC2"/>
    <w:rsid w:val="00F30A86"/>
    <w:rsid w:val="00F827A0"/>
    <w:rsid w:val="00F82F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B6D"/>
  <w15:chartTrackingRefBased/>
  <w15:docId w15:val="{D9C62EA0-DBF0-4CB0-9E78-832B06BB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F308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8B6F7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8B6F72"/>
    <w:pPr>
      <w:ind w:left="720"/>
      <w:contextualSpacing/>
    </w:pPr>
  </w:style>
  <w:style w:type="paragraph" w:styleId="stbilgi">
    <w:name w:val="header"/>
    <w:basedOn w:val="Normal"/>
    <w:link w:val="stbilgiChar"/>
    <w:uiPriority w:val="99"/>
    <w:unhideWhenUsed/>
    <w:rsid w:val="00F82F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2FBC"/>
  </w:style>
  <w:style w:type="paragraph" w:styleId="Altbilgi">
    <w:name w:val="footer"/>
    <w:basedOn w:val="Normal"/>
    <w:link w:val="AltbilgiChar"/>
    <w:uiPriority w:val="99"/>
    <w:unhideWhenUsed/>
    <w:rsid w:val="00F82F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2FBC"/>
  </w:style>
  <w:style w:type="character" w:styleId="Kpr">
    <w:name w:val="Hyperlink"/>
    <w:basedOn w:val="VarsaylanParagrafYazTipi"/>
    <w:uiPriority w:val="99"/>
    <w:unhideWhenUsed/>
    <w:rsid w:val="00F82FBC"/>
    <w:rPr>
      <w:color w:val="0563C1" w:themeColor="hyperlink"/>
      <w:u w:val="single"/>
    </w:rPr>
  </w:style>
  <w:style w:type="paragraph" w:customStyle="1" w:styleId="Default">
    <w:name w:val="Default"/>
    <w:rsid w:val="00F82FBC"/>
    <w:pPr>
      <w:autoSpaceDE w:val="0"/>
      <w:autoSpaceDN w:val="0"/>
      <w:adjustRightInd w:val="0"/>
      <w:spacing w:after="0" w:line="240" w:lineRule="auto"/>
    </w:pPr>
    <w:rPr>
      <w:rFonts w:ascii="PT Sans" w:hAnsi="PT Sans" w:cs="PT Sans"/>
      <w:color w:val="000000"/>
      <w:sz w:val="24"/>
      <w:szCs w:val="24"/>
    </w:rPr>
  </w:style>
  <w:style w:type="character" w:customStyle="1" w:styleId="A11">
    <w:name w:val="A11"/>
    <w:uiPriority w:val="99"/>
    <w:rsid w:val="00F82FBC"/>
    <w:rPr>
      <w:rFonts w:cs="PT San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2021-04-27T19:58:00Z</dcterms:created>
  <dcterms:modified xsi:type="dcterms:W3CDTF">2021-04-28T09:47:00Z</dcterms:modified>
</cp:coreProperties>
</file>