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40BA" w14:textId="77777777" w:rsidR="00B337EF" w:rsidRDefault="00B337EF" w:rsidP="00B337EF">
      <w:pPr>
        <w:pStyle w:val="BasicParagraph"/>
        <w:suppressAutoHyphens/>
        <w:jc w:val="center"/>
        <w:rPr>
          <w:rFonts w:ascii="Muro" w:hAnsi="Muro" w:cs="Muro"/>
          <w:spacing w:val="-24"/>
          <w:sz w:val="50"/>
          <w:szCs w:val="50"/>
          <w:lang w:val="tr-TR"/>
        </w:rPr>
      </w:pPr>
      <w:r w:rsidRPr="00B337EF">
        <w:rPr>
          <w:rFonts w:ascii="Muro" w:hAnsi="Muro" w:cs="Muro"/>
          <w:spacing w:val="-24"/>
          <w:sz w:val="50"/>
          <w:szCs w:val="50"/>
          <w:lang w:val="tr-TR"/>
        </w:rPr>
        <w:t xml:space="preserve">Eşlerimizi İslam Davasına Kazanmak İçin </w:t>
      </w:r>
    </w:p>
    <w:p w14:paraId="3F4EB9C4" w14:textId="3D32F058" w:rsidR="00C66C6A" w:rsidRPr="00B337EF" w:rsidRDefault="00B337EF" w:rsidP="00B337EF">
      <w:pPr>
        <w:pStyle w:val="BasicParagraph"/>
        <w:suppressAutoHyphens/>
        <w:jc w:val="center"/>
        <w:rPr>
          <w:rFonts w:ascii="Muro" w:hAnsi="Muro" w:cs="Muro"/>
          <w:caps/>
          <w:spacing w:val="-24"/>
          <w:sz w:val="50"/>
          <w:szCs w:val="50"/>
          <w:lang w:val="tr-TR"/>
        </w:rPr>
      </w:pPr>
      <w:r w:rsidRPr="00B337EF">
        <w:rPr>
          <w:rFonts w:ascii="Muro" w:hAnsi="Muro" w:cs="Muro"/>
          <w:spacing w:val="-24"/>
          <w:sz w:val="50"/>
          <w:szCs w:val="50"/>
          <w:lang w:val="tr-TR"/>
        </w:rPr>
        <w:t>10 Altın Öğüt</w:t>
      </w:r>
    </w:p>
    <w:p w14:paraId="718DE9F3" w14:textId="77777777" w:rsidR="00C66C6A" w:rsidRDefault="00C66C6A" w:rsidP="00C66C6A">
      <w:pPr>
        <w:pStyle w:val="BasicParagraph"/>
        <w:suppressAutoHyphens/>
        <w:spacing w:after="113"/>
        <w:ind w:firstLine="283"/>
        <w:jc w:val="both"/>
        <w:rPr>
          <w:rFonts w:ascii="Bitter" w:hAnsi="Bitter" w:cs="Bitter"/>
          <w:b/>
          <w:bCs/>
          <w:color w:val="006A95"/>
          <w:lang w:val="tr-TR"/>
        </w:rPr>
      </w:pPr>
      <w:r>
        <w:rPr>
          <w:rFonts w:ascii="Bitter" w:hAnsi="Bitter" w:cs="Bitter"/>
          <w:b/>
          <w:bCs/>
          <w:sz w:val="20"/>
          <w:szCs w:val="20"/>
          <w:lang w:val="tr-TR"/>
        </w:rPr>
        <w:t xml:space="preserve">Kıymetli okurlarımız, önceki sayımızda sizlere, “Eşleri İslam Davasına Kazanmanın </w:t>
      </w:r>
      <w:proofErr w:type="spellStart"/>
      <w:r>
        <w:rPr>
          <w:rFonts w:ascii="Bitter" w:hAnsi="Bitter" w:cs="Bitter"/>
          <w:b/>
          <w:bCs/>
          <w:sz w:val="20"/>
          <w:szCs w:val="20"/>
          <w:lang w:val="tr-TR"/>
        </w:rPr>
        <w:t>Önemi”nden</w:t>
      </w:r>
      <w:proofErr w:type="spellEnd"/>
      <w:r>
        <w:rPr>
          <w:rFonts w:ascii="Bitter" w:hAnsi="Bitter" w:cs="Bitter"/>
          <w:b/>
          <w:bCs/>
          <w:sz w:val="20"/>
          <w:szCs w:val="20"/>
          <w:lang w:val="tr-TR"/>
        </w:rPr>
        <w:t xml:space="preserve"> bahsetmiştik. Bu sayımızda Alparslan Kuytul Hocaefendi’nin tavsiyeleriyle eşlerin İslam davasına kazanılması için yapılması gerekenleri anlatacağız.</w:t>
      </w:r>
      <w:bookmarkStart w:id="0" w:name="_GoBack"/>
      <w:bookmarkEnd w:id="0"/>
    </w:p>
    <w:p w14:paraId="6C54F0E8"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1. Takvaya Önem Ver</w:t>
      </w:r>
    </w:p>
    <w:p w14:paraId="11AAE833"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“…Kim Allah’a karşı saygılı davranırsa, Allah ona bir çıkış ve kurtuluş yolu gösterir, hiç beklemediği yerden onu rızıklandırır.”</w:t>
      </w:r>
      <w:r>
        <w:rPr>
          <w:rFonts w:ascii="Bitter" w:hAnsi="Bitter" w:cs="Bitter"/>
          <w:b/>
          <w:bCs/>
          <w:i/>
          <w:iCs/>
          <w:color w:val="D12229"/>
          <w:sz w:val="20"/>
          <w:szCs w:val="20"/>
          <w:vertAlign w:val="superscript"/>
          <w:lang w:val="tr-TR"/>
        </w:rPr>
        <w:t xml:space="preserve">1 </w:t>
      </w:r>
    </w:p>
    <w:p w14:paraId="649AA000"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Cemaatte olan kardeşimiz, hayatının her alanında takvaya önem vermeli, günlük hayatta karşı karşıya kalacağı sıkıntılarından, aile içi meselelerden kurtulmakta, takva yani Allah’tan sakınmanın asıl unsur olduğunu bilmelidir. Ayet-i kerimede ifade edildiği gibi “kim takva sahibi olursa Allah ona bir çıkış yolu gösterir ve hiç ummadığı yerden rızıklandırır.” Demek ki aşılamaz ve halledilemez gibi görünen problemler karşısında </w:t>
      </w:r>
      <w:proofErr w:type="spellStart"/>
      <w:r>
        <w:rPr>
          <w:rFonts w:ascii="Bitter" w:hAnsi="Bitter" w:cs="Bitter"/>
          <w:sz w:val="20"/>
          <w:szCs w:val="20"/>
          <w:lang w:val="tr-TR"/>
        </w:rPr>
        <w:t>mü’minin</w:t>
      </w:r>
      <w:proofErr w:type="spellEnd"/>
      <w:r>
        <w:rPr>
          <w:rFonts w:ascii="Bitter" w:hAnsi="Bitter" w:cs="Bitter"/>
          <w:sz w:val="20"/>
          <w:szCs w:val="20"/>
          <w:lang w:val="tr-TR"/>
        </w:rPr>
        <w:t xml:space="preserve"> en güçlü silahı takvadır. Daima Allah’ın rızasına uygun yaşayan Müslümanın hassasiyeti eşinin de hoşuna gidecek ve zamanla kalbini Allah’a ve O’nun davasına ısındıracaktır.</w:t>
      </w:r>
    </w:p>
    <w:p w14:paraId="1AF9180A"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2. Ahlakını Güzelleştir</w:t>
      </w:r>
    </w:p>
    <w:p w14:paraId="611BEAA8"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Herkesin bildiği bir söz vardır; </w:t>
      </w:r>
      <w:r>
        <w:rPr>
          <w:rFonts w:ascii="Bitter" w:hAnsi="Bitter" w:cs="Bitter"/>
          <w:i/>
          <w:iCs/>
          <w:sz w:val="20"/>
          <w:szCs w:val="20"/>
          <w:lang w:val="tr-TR"/>
        </w:rPr>
        <w:t>“En iyi nasihat iyi örnek olmaktır.”</w:t>
      </w:r>
      <w:r>
        <w:rPr>
          <w:rFonts w:ascii="Bitter" w:hAnsi="Bitter" w:cs="Bitter"/>
          <w:sz w:val="20"/>
          <w:szCs w:val="20"/>
          <w:lang w:val="tr-TR"/>
        </w:rPr>
        <w:t xml:space="preserve"> Bizim de düsturumuz bu söz olmalıdır. Söz ve davranışımızla ailemiz içinde örnek olmalı; eşimizin bizdeki olgunluğu, yumuşak huyluluğu ve cesareti görerek davaya sempatisinin artmasına vesile olmalıyız. Aksi takdirde sözleriyle yaptığı uyuşmayan bir kişi olarak eşimizin İslam davasına karşı mesafeli durmasına sebep olabiliriz.</w:t>
      </w:r>
    </w:p>
    <w:p w14:paraId="070623A0"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3. Öğrendiklerini Anlat</w:t>
      </w:r>
    </w:p>
    <w:p w14:paraId="11915684"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Belki de en büyük eksiklerimizden birisi bu; anlatmak… Efendimiz: </w:t>
      </w:r>
      <w:r>
        <w:rPr>
          <w:rFonts w:ascii="Bitter" w:hAnsi="Bitter" w:cs="Bitter"/>
          <w:b/>
          <w:bCs/>
          <w:i/>
          <w:iCs/>
          <w:sz w:val="20"/>
          <w:szCs w:val="20"/>
          <w:lang w:val="tr-TR"/>
        </w:rPr>
        <w:t>“Kendisine gıpta edilen iki kişiden biri Allah’ın kendisine verdiği ilmi başkalarına öğreten kimsedir”</w:t>
      </w:r>
      <w:r>
        <w:rPr>
          <w:rFonts w:ascii="Bitter" w:hAnsi="Bitter" w:cs="Bitter"/>
          <w:b/>
          <w:bCs/>
          <w:i/>
          <w:iCs/>
          <w:color w:val="D12229"/>
          <w:sz w:val="20"/>
          <w:szCs w:val="20"/>
          <w:vertAlign w:val="superscript"/>
          <w:lang w:val="tr-TR"/>
        </w:rPr>
        <w:t>2</w:t>
      </w:r>
      <w:r>
        <w:rPr>
          <w:rFonts w:ascii="Bitter" w:hAnsi="Bitter" w:cs="Bitter"/>
          <w:sz w:val="20"/>
          <w:szCs w:val="20"/>
          <w:lang w:val="tr-TR"/>
        </w:rPr>
        <w:t xml:space="preserve"> buyurarak bizleri bu konuda teşvik etmiştir. Eşini İslam davasına kazanmak isteyen kardeşlerimiz boş konuşmalardan ziyade öğrenmiş olduğu ayetleri, hadisleri konuşmalı, anlatmalıdır. Bu sayede eşi hem ilminin yetersizliğini görüp ilim almak isteyecek hem de mesuliyetini idrak ederek İslam davası için mücadele etmek isteyecektir.</w:t>
      </w:r>
    </w:p>
    <w:p w14:paraId="0FB0D1EF" w14:textId="77777777" w:rsidR="00C66C6A" w:rsidRDefault="00C66C6A" w:rsidP="00C66C6A">
      <w:pPr>
        <w:pStyle w:val="ALTBALIKLAR"/>
        <w:rPr>
          <w:spacing w:val="0"/>
        </w:rPr>
      </w:pPr>
      <w:r>
        <w:rPr>
          <w:spacing w:val="0"/>
        </w:rPr>
        <w:t>4. Evde Sesli Şekilde İslami Sohbetler ve Videolar Aç</w:t>
      </w:r>
    </w:p>
    <w:p w14:paraId="0D727859"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Bazen bir mevzuyu uzun uzun anlatsak tesir edemeyiz fakat o konu ile ilgili bir sohbet ya da kısa jenerik gibi İslami sohbetleri eşimizin duyacağı şekilde açmak hem evde manevi bir atmosfer meydana getirir hem de oradan duyacağı bir cümle ile belki hayatını değiştirmesine vesile olunabilir.</w:t>
      </w:r>
    </w:p>
    <w:p w14:paraId="7B7F9C7C" w14:textId="77777777" w:rsidR="00C66C6A" w:rsidRDefault="00C66C6A" w:rsidP="00C66C6A">
      <w:pPr>
        <w:pStyle w:val="ALTBALIKLAR"/>
        <w:rPr>
          <w:spacing w:val="0"/>
        </w:rPr>
      </w:pPr>
      <w:r>
        <w:rPr>
          <w:spacing w:val="0"/>
        </w:rPr>
        <w:t>5. Namazları Cemaatle Kıl, Birlikte Kur’an’ı Kerim Oku</w:t>
      </w:r>
    </w:p>
    <w:p w14:paraId="69A33D0D" w14:textId="77777777" w:rsidR="00C66C6A" w:rsidRDefault="00C66C6A" w:rsidP="00C66C6A">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Cemaatle namaz kılmak için eşimizi teşvik etmeliyiz; İslami konularda çok hassas bir kimse değilse hem dini konularda hassasiyet kazanmasını sağlamış oluruz hem de evde küçük bir cemaat meydana getirmiş oluruz. Evde cemaatle namaz kılmak disiplin, birlikte Kur’an okumak ise maneviyat kazandırır. </w:t>
      </w:r>
      <w:r>
        <w:rPr>
          <w:rFonts w:ascii="Bitter" w:hAnsi="Bitter" w:cs="Bitter"/>
          <w:b/>
          <w:bCs/>
          <w:sz w:val="20"/>
          <w:szCs w:val="20"/>
          <w:lang w:val="tr-TR"/>
        </w:rPr>
        <w:t>Ayrıca evde çocuk varsa onların da doğal bir ortamda ibadet şuuru ve alışkanlığı kazanmasına vesile olacaktır.</w:t>
      </w:r>
    </w:p>
    <w:p w14:paraId="366A0D3D" w14:textId="77777777" w:rsidR="00C66C6A" w:rsidRDefault="00C66C6A" w:rsidP="00C66C6A">
      <w:pPr>
        <w:pStyle w:val="ALTBALIKLAR"/>
        <w:rPr>
          <w:spacing w:val="0"/>
        </w:rPr>
      </w:pPr>
      <w:r>
        <w:rPr>
          <w:spacing w:val="0"/>
        </w:rPr>
        <w:t>6. Müslümanın Görevinin Yalnızca Namaz Kılmak, Oruç Tutmak Olmadığını, İslami Mücadelenin de Farz Olduğunu Anlatan Ayet, Hadis Ezberle ve Evin Çeşitli Yerlerine As</w:t>
      </w:r>
    </w:p>
    <w:p w14:paraId="1D8ABE1F"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Göz neyi görür, kalp neyi işitirse gönül ona meyleder. Günlük hayatta insanı Allah’tan uzaklaştıran o kadar çok etken var ki maalesef içinde bulunduğumuz çağ, yaptığımız küçük amelleri dahi gereğinden fazlaymış gibi gösterebiliyor. Eşimizi gaflet uykusundan uyandırmak için insanı harekete geçirecek, mesuliyetini hatırlatacak olan ayet ve hadisleri ezberlemeli, ezberimizi eşimize vermeli, ayet ve hadisleri evimizin uygun yerlerine asmalıyız. Böylece eşimiz bu ayet ve hadisleri görerek hayatın gayesini sorgulamaya, “Ben ne yapmalıyım?” diye düşünmeye başlayacaktır.</w:t>
      </w:r>
    </w:p>
    <w:p w14:paraId="6EAC6062" w14:textId="77777777" w:rsidR="00C66C6A" w:rsidRDefault="00C66C6A" w:rsidP="00C66C6A">
      <w:pPr>
        <w:pStyle w:val="ALTBALIKLAR"/>
        <w:rPr>
          <w:spacing w:val="0"/>
        </w:rPr>
      </w:pPr>
      <w:r>
        <w:rPr>
          <w:spacing w:val="0"/>
        </w:rPr>
        <w:t>7. Yemek Yerken, Sohbet Ederken Ahiret Hayatından ve Mesuliyetten Bahset</w:t>
      </w:r>
    </w:p>
    <w:p w14:paraId="65FA877C"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Kerim’in de en çok üzerinde durduğu temel konulardan bir tanesi ahiret hayatı ve hesap günüdür. Gündemimizde ahiret olursa, eşimizle ahiret hakkında konuşursak, mesuliyetimizi hatırlatırsak o zaman zaten kendisi de ahiret için daha fazla çalışmak isteyecektir. </w:t>
      </w:r>
    </w:p>
    <w:p w14:paraId="572C91DD" w14:textId="77777777" w:rsidR="00C66C6A" w:rsidRDefault="00C66C6A" w:rsidP="00C66C6A">
      <w:pPr>
        <w:pStyle w:val="ALTBALIKLAR"/>
        <w:rPr>
          <w:spacing w:val="0"/>
        </w:rPr>
      </w:pPr>
      <w:r>
        <w:rPr>
          <w:spacing w:val="0"/>
        </w:rPr>
        <w:lastRenderedPageBreak/>
        <w:t>8. Yanlış Fikirlere Sahip İse Bu Konuda İslam’ın Görüşünü Açıkla</w:t>
      </w:r>
    </w:p>
    <w:p w14:paraId="63E4A1C0"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Ortada fikri bir yanlış, İslam’a aykırı bir düşünce varsa kim olursa olsun kalbini kırmadan doğru bir şekilde İslam’ın görüşü anlatılmalıdır. Eşinin yanlış düşünceleri olduğunu bilen kardeşlerimiz yapabiliyorsa kendisi bu konuda İslam’ın görüşünü delilleriyle net bir şekilde ortaya koymalı, yapamıyorsa bu konu hakkında video açıp izletmelidir. İslam düşmanlarının türlü oyunları karşısında bugün en önemli hususun İslam için mücadele etmek olduğunu anlatmalıdır. Tartışmacı üsluptan kesinlikle kaçınmalı, tartışmanın sonucunda anlatılmak istenilen mevzunun anlaşılmayacağı bilinmelidir.</w:t>
      </w:r>
    </w:p>
    <w:p w14:paraId="551E341E" w14:textId="77777777" w:rsidR="00C66C6A" w:rsidRDefault="00C66C6A" w:rsidP="00C66C6A">
      <w:pPr>
        <w:pStyle w:val="ALTBALIKLAR"/>
        <w:rPr>
          <w:spacing w:val="0"/>
        </w:rPr>
      </w:pPr>
      <w:r>
        <w:rPr>
          <w:spacing w:val="0"/>
        </w:rPr>
        <w:t>9. Akrabalarımızla Yaptığımız İslami Sohbet Gruplarına Katılmalarını Sağla</w:t>
      </w:r>
    </w:p>
    <w:p w14:paraId="02C235EC"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Akrabalarımızla yapacağımız İslami sohbet gruplarına eşimizin katılmasını teşvik ederek ilmi ve manevi bir ortam görmesini sağlayabiliriz. Her insan çevresinden etkilenen bir yapıya sahiptir. Bu şekilde akraba derslerine katılan eşimiz zamanla kendisi de İslam davası için çalışacaktır.</w:t>
      </w:r>
    </w:p>
    <w:p w14:paraId="6F9B5C19" w14:textId="77777777" w:rsidR="00C66C6A" w:rsidRDefault="00C66C6A" w:rsidP="00C66C6A">
      <w:pPr>
        <w:pStyle w:val="ALTBALIKLAR"/>
        <w:jc w:val="left"/>
        <w:rPr>
          <w:spacing w:val="0"/>
        </w:rPr>
      </w:pPr>
      <w:r>
        <w:rPr>
          <w:spacing w:val="0"/>
        </w:rPr>
        <w:t>10. Eşini İslam Davasında Mücadele Eden Kimselerle Tanıştır, Mümkünse Ailece Ziyaretleşmeler Ayarla</w:t>
      </w:r>
    </w:p>
    <w:p w14:paraId="36292239" w14:textId="77777777" w:rsidR="00C66C6A" w:rsidRDefault="00C66C6A" w:rsidP="00C66C6A">
      <w:pPr>
        <w:pStyle w:val="BasicParagraph"/>
        <w:spacing w:after="113"/>
        <w:ind w:firstLine="283"/>
        <w:jc w:val="both"/>
        <w:rPr>
          <w:rFonts w:ascii="Bitter" w:hAnsi="Bitter" w:cs="Bitter"/>
          <w:b/>
          <w:bCs/>
          <w:i/>
          <w:iCs/>
          <w:sz w:val="20"/>
          <w:szCs w:val="20"/>
          <w:lang w:val="tr-TR"/>
        </w:rPr>
      </w:pPr>
      <w:r>
        <w:rPr>
          <w:rFonts w:ascii="Bitter" w:hAnsi="Bitter" w:cs="Bitter"/>
          <w:b/>
          <w:bCs/>
          <w:i/>
          <w:iCs/>
          <w:sz w:val="20"/>
          <w:szCs w:val="20"/>
          <w:lang w:val="tr-TR"/>
        </w:rPr>
        <w:t>“Kişi dostunun dini üzeredir. Öyleyse her biriniz kiminle dostluk kuracağına dikkat etsin.”</w:t>
      </w:r>
      <w:r>
        <w:rPr>
          <w:rFonts w:ascii="Bitter" w:hAnsi="Bitter" w:cs="Bitter"/>
          <w:b/>
          <w:bCs/>
          <w:i/>
          <w:iCs/>
          <w:color w:val="D12229"/>
          <w:sz w:val="20"/>
          <w:szCs w:val="20"/>
          <w:vertAlign w:val="superscript"/>
          <w:lang w:val="tr-TR"/>
        </w:rPr>
        <w:t>3</w:t>
      </w:r>
      <w:r>
        <w:rPr>
          <w:rFonts w:ascii="Bitter" w:hAnsi="Bitter" w:cs="Bitter"/>
          <w:b/>
          <w:bCs/>
          <w:i/>
          <w:iCs/>
          <w:sz w:val="20"/>
          <w:szCs w:val="20"/>
          <w:lang w:val="tr-TR"/>
        </w:rPr>
        <w:t xml:space="preserve">  </w:t>
      </w:r>
    </w:p>
    <w:p w14:paraId="6312A7EA"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Bazen eşin etkili olamadığı yerde kendi hemcinsi olan bir arkadaşı insanı çok daha fazla etkileyebilir. Eşinin fıtraten uyuşabileceği, sevip örnek alabileceği bir arkadaş edinmesini sağlamak İslam davasına katılmasını kolaylaştıracaktır.</w:t>
      </w:r>
    </w:p>
    <w:p w14:paraId="5DC0B996" w14:textId="77777777" w:rsidR="00C66C6A" w:rsidRDefault="00C66C6A" w:rsidP="00C66C6A">
      <w:pPr>
        <w:pStyle w:val="BasicParagraph"/>
        <w:spacing w:after="113"/>
        <w:ind w:firstLine="283"/>
        <w:jc w:val="both"/>
        <w:rPr>
          <w:rFonts w:ascii="Bitter" w:hAnsi="Bitter" w:cs="Bitter"/>
          <w:b/>
          <w:bCs/>
          <w:i/>
          <w:iCs/>
          <w:color w:val="D12229"/>
          <w:sz w:val="20"/>
          <w:szCs w:val="20"/>
          <w:vertAlign w:val="superscript"/>
          <w:lang w:val="tr-TR"/>
        </w:rPr>
      </w:pPr>
      <w:r>
        <w:rPr>
          <w:rFonts w:ascii="Bitter" w:hAnsi="Bitter" w:cs="Bitter"/>
          <w:sz w:val="20"/>
          <w:szCs w:val="20"/>
          <w:lang w:val="tr-TR"/>
        </w:rPr>
        <w:t>Saymış olduğumuz maddeler yapıldığı takdirde zamanla eşler İslam davasına kazanılacaktır. Bu konuda unutulmaması gereken en önemli husus her Müslüman, davetçi olarak üzerine düşen görevi en güzel şekilde yapmalı, azmi ve devamlı mücadelesiyle örnek olmalı, bu sürecin uzun sürebileceğini göz önünde bulundurmalı ve sabırlı olmalıdır. “Çabalıyorum ama bir sonuç alamıyorum” deyip ümitsizlik ve gayretsizliğe düşmemelidir. Vazifemizi yaptıktan sonrası Allah’ın takdirine ve eşimizin imtihanda kendi iradesi ile yapacağı seçime kalmıştır. Burada sayamadığımız fakat daima yapmamız gereken bir şey daha vardır; o da dua etmek. “</w:t>
      </w:r>
      <w:r>
        <w:rPr>
          <w:rFonts w:ascii="Bitter" w:hAnsi="Bitter" w:cs="Bitter"/>
          <w:b/>
          <w:bCs/>
          <w:i/>
          <w:iCs/>
          <w:sz w:val="20"/>
          <w:szCs w:val="20"/>
          <w:lang w:val="tr-TR"/>
        </w:rPr>
        <w:t>Ve onlar: ‘Rabbimiz, bize eşlerimizden ve soyumuzdan, göz aydınlığı olacak çocuklar armağan et ve bizi takva sahiplerine önder kıl’ diyenlerdir.”</w:t>
      </w:r>
      <w:r>
        <w:rPr>
          <w:rFonts w:ascii="Bitter" w:hAnsi="Bitter" w:cs="Bitter"/>
          <w:b/>
          <w:bCs/>
          <w:i/>
          <w:iCs/>
          <w:color w:val="D12229"/>
          <w:sz w:val="20"/>
          <w:szCs w:val="20"/>
          <w:vertAlign w:val="superscript"/>
          <w:lang w:val="tr-TR"/>
        </w:rPr>
        <w:t>4</w:t>
      </w:r>
    </w:p>
    <w:p w14:paraId="459C99D1" w14:textId="77777777" w:rsidR="00C66C6A" w:rsidRDefault="00C66C6A" w:rsidP="00C66C6A">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Rabbimizden niyazımız eşlerimizi ve evlatlarımızı bizim için dünya ve ahiret saadeti kılmasıdır. Allah’a emanet olun…</w:t>
      </w:r>
    </w:p>
    <w:p w14:paraId="6FBAB545" w14:textId="77777777" w:rsidR="00C66C6A" w:rsidRDefault="00C66C6A" w:rsidP="00B337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Talak, 2-3</w:t>
      </w:r>
    </w:p>
    <w:p w14:paraId="68C9041D" w14:textId="77777777" w:rsidR="00C66C6A" w:rsidRDefault="00C66C6A" w:rsidP="00B337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Müslim</w:t>
      </w:r>
    </w:p>
    <w:p w14:paraId="1739109C" w14:textId="77777777" w:rsidR="00B337EF" w:rsidRDefault="00C66C6A" w:rsidP="00B337EF">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 xml:space="preserve">Ebu Davud, </w:t>
      </w:r>
      <w:proofErr w:type="spellStart"/>
      <w:r>
        <w:rPr>
          <w:rFonts w:ascii="Open Sans" w:hAnsi="Open Sans" w:cs="Open Sans"/>
          <w:sz w:val="10"/>
          <w:szCs w:val="10"/>
          <w:lang w:val="tr-TR"/>
        </w:rPr>
        <w:t>Edeb</w:t>
      </w:r>
      <w:proofErr w:type="spellEnd"/>
      <w:r>
        <w:rPr>
          <w:rFonts w:ascii="Open Sans" w:hAnsi="Open Sans" w:cs="Open Sans"/>
          <w:sz w:val="10"/>
          <w:szCs w:val="10"/>
          <w:lang w:val="tr-TR"/>
        </w:rPr>
        <w:t xml:space="preserve">, 19, Tirmizi, </w:t>
      </w:r>
      <w:proofErr w:type="spellStart"/>
      <w:r>
        <w:rPr>
          <w:rFonts w:ascii="Open Sans" w:hAnsi="Open Sans" w:cs="Open Sans"/>
          <w:sz w:val="10"/>
          <w:szCs w:val="10"/>
          <w:lang w:val="tr-TR"/>
        </w:rPr>
        <w:t>Zühd</w:t>
      </w:r>
      <w:proofErr w:type="spellEnd"/>
      <w:r>
        <w:rPr>
          <w:rFonts w:ascii="Open Sans" w:hAnsi="Open Sans" w:cs="Open Sans"/>
          <w:sz w:val="10"/>
          <w:szCs w:val="10"/>
          <w:lang w:val="tr-TR"/>
        </w:rPr>
        <w:t>, 45</w:t>
      </w:r>
    </w:p>
    <w:p w14:paraId="008631B4" w14:textId="033EDBFC" w:rsidR="00C66C6A" w:rsidRPr="00B337EF" w:rsidRDefault="00C66C6A" w:rsidP="00B337EF">
      <w:pPr>
        <w:pStyle w:val="BasicParagraph"/>
        <w:numPr>
          <w:ilvl w:val="0"/>
          <w:numId w:val="1"/>
        </w:numPr>
        <w:jc w:val="both"/>
        <w:rPr>
          <w:rFonts w:ascii="Open Sans" w:hAnsi="Open Sans" w:cs="Open Sans"/>
          <w:sz w:val="10"/>
          <w:szCs w:val="10"/>
          <w:lang w:val="tr-TR"/>
        </w:rPr>
      </w:pPr>
      <w:r w:rsidRPr="00B337EF">
        <w:rPr>
          <w:rFonts w:ascii="Open Sans" w:hAnsi="Open Sans" w:cs="Open Sans"/>
          <w:sz w:val="10"/>
          <w:szCs w:val="10"/>
        </w:rPr>
        <w:t>Furkan, 74</w:t>
      </w:r>
    </w:p>
    <w:sectPr w:rsidR="00C66C6A" w:rsidRPr="00B337EF"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463E" w14:textId="77777777" w:rsidR="008319BE" w:rsidRDefault="008319BE" w:rsidP="00B337EF">
      <w:pPr>
        <w:spacing w:after="0" w:line="240" w:lineRule="auto"/>
      </w:pPr>
      <w:r>
        <w:separator/>
      </w:r>
    </w:p>
  </w:endnote>
  <w:endnote w:type="continuationSeparator" w:id="0">
    <w:p w14:paraId="03FC84F0" w14:textId="77777777" w:rsidR="008319BE" w:rsidRDefault="008319BE" w:rsidP="00B3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9D12" w14:textId="7D85514B" w:rsidR="00B337EF" w:rsidRPr="00B337EF" w:rsidRDefault="00B337EF">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C06EF" w14:textId="77777777" w:rsidR="008319BE" w:rsidRDefault="008319BE" w:rsidP="00B337EF">
      <w:pPr>
        <w:spacing w:after="0" w:line="240" w:lineRule="auto"/>
      </w:pPr>
      <w:r>
        <w:separator/>
      </w:r>
    </w:p>
  </w:footnote>
  <w:footnote w:type="continuationSeparator" w:id="0">
    <w:p w14:paraId="70402E29" w14:textId="77777777" w:rsidR="008319BE" w:rsidRDefault="008319BE" w:rsidP="00B3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F4F0" w14:textId="466E2E38" w:rsidR="00D36F01" w:rsidRPr="00BE2D96" w:rsidRDefault="00D36F01" w:rsidP="00D36F01">
    <w:pPr>
      <w:pStyle w:val="stbilgi"/>
      <w:jc w:val="right"/>
      <w:rPr>
        <w:b/>
        <w:sz w:val="34"/>
        <w:szCs w:val="34"/>
      </w:rPr>
    </w:pPr>
    <w:r w:rsidRPr="00BE2D96">
      <w:rPr>
        <w:b/>
        <w:sz w:val="34"/>
        <w:szCs w:val="34"/>
      </w:rPr>
      <w:t>Büşra DAŞ –FURKAN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B75E5"/>
    <w:multiLevelType w:val="hybridMultilevel"/>
    <w:tmpl w:val="63DA0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A46D4"/>
    <w:rsid w:val="001457BA"/>
    <w:rsid w:val="003F264A"/>
    <w:rsid w:val="004655E0"/>
    <w:rsid w:val="00581CA4"/>
    <w:rsid w:val="005F1707"/>
    <w:rsid w:val="006827F0"/>
    <w:rsid w:val="006D26D4"/>
    <w:rsid w:val="008319BE"/>
    <w:rsid w:val="00971A90"/>
    <w:rsid w:val="009C67F8"/>
    <w:rsid w:val="00A622BB"/>
    <w:rsid w:val="00AC4760"/>
    <w:rsid w:val="00B337EF"/>
    <w:rsid w:val="00BB42E8"/>
    <w:rsid w:val="00BE2D96"/>
    <w:rsid w:val="00C66C6A"/>
    <w:rsid w:val="00D3291B"/>
    <w:rsid w:val="00D36F01"/>
    <w:rsid w:val="00DB72C4"/>
    <w:rsid w:val="00E6628D"/>
    <w:rsid w:val="00ED4FDD"/>
    <w:rsid w:val="00F27FD3"/>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customStyle="1" w:styleId="ALTBALIKLAR">
    <w:name w:val="ALT BAŞLIKLAR"/>
    <w:basedOn w:val="NoParagraphStyle"/>
    <w:uiPriority w:val="99"/>
    <w:rsid w:val="00C66C6A"/>
    <w:pPr>
      <w:suppressAutoHyphens/>
      <w:spacing w:after="113" w:line="280" w:lineRule="atLeast"/>
      <w:ind w:firstLine="283"/>
      <w:jc w:val="both"/>
    </w:pPr>
    <w:rPr>
      <w:rFonts w:ascii="Bitter" w:hAnsi="Bitter" w:cs="Bitter"/>
      <w:b/>
      <w:bCs/>
      <w:color w:val="006A95"/>
      <w:spacing w:val="-2"/>
      <w:sz w:val="22"/>
      <w:szCs w:val="22"/>
      <w:lang w:val="tr-TR"/>
    </w:rPr>
  </w:style>
  <w:style w:type="paragraph" w:styleId="stbilgi">
    <w:name w:val="header"/>
    <w:basedOn w:val="Normal"/>
    <w:link w:val="stbilgiChar"/>
    <w:uiPriority w:val="99"/>
    <w:unhideWhenUsed/>
    <w:rsid w:val="00B337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7EF"/>
  </w:style>
  <w:style w:type="paragraph" w:styleId="Altbilgi">
    <w:name w:val="footer"/>
    <w:basedOn w:val="Normal"/>
    <w:link w:val="AltbilgiChar"/>
    <w:uiPriority w:val="99"/>
    <w:unhideWhenUsed/>
    <w:rsid w:val="00B337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7EF"/>
  </w:style>
  <w:style w:type="paragraph" w:styleId="ListeParagraf">
    <w:name w:val="List Paragraph"/>
    <w:basedOn w:val="Normal"/>
    <w:uiPriority w:val="34"/>
    <w:qFormat/>
    <w:rsid w:val="00B3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6</cp:revision>
  <dcterms:created xsi:type="dcterms:W3CDTF">2021-05-24T18:41:00Z</dcterms:created>
  <dcterms:modified xsi:type="dcterms:W3CDTF">2021-05-25T08:22:00Z</dcterms:modified>
</cp:coreProperties>
</file>