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E8538" w14:textId="6D6BFEE6" w:rsidR="009A7F97" w:rsidRPr="003B4D7F" w:rsidRDefault="003B4D7F" w:rsidP="003B4D7F">
      <w:pPr>
        <w:pStyle w:val="BasicParagraph"/>
        <w:suppressAutoHyphens/>
        <w:jc w:val="center"/>
        <w:rPr>
          <w:rFonts w:ascii="Muro" w:hAnsi="Muro" w:cs="Muro"/>
          <w:b/>
          <w:caps/>
          <w:sz w:val="50"/>
          <w:szCs w:val="50"/>
          <w:lang w:val="tr-TR"/>
        </w:rPr>
      </w:pPr>
      <w:r w:rsidRPr="003B4D7F">
        <w:rPr>
          <w:rFonts w:ascii="Muro" w:hAnsi="Muro" w:cs="Muro"/>
          <w:b/>
          <w:sz w:val="50"/>
          <w:szCs w:val="50"/>
          <w:lang w:val="tr-TR"/>
        </w:rPr>
        <w:t>Mahkemeler Ha</w:t>
      </w:r>
      <w:bookmarkStart w:id="0" w:name="_GoBack"/>
      <w:bookmarkEnd w:id="0"/>
      <w:r w:rsidRPr="003B4D7F">
        <w:rPr>
          <w:rFonts w:ascii="Muro" w:hAnsi="Muro" w:cs="Muro"/>
          <w:b/>
          <w:sz w:val="50"/>
          <w:szCs w:val="50"/>
          <w:lang w:val="tr-TR"/>
        </w:rPr>
        <w:t>kkında Bilgilendirme</w:t>
      </w:r>
    </w:p>
    <w:p w14:paraId="58C80EF8" w14:textId="77777777" w:rsidR="009A7F97" w:rsidRDefault="009A7F97" w:rsidP="009A7F97">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Anayasal haklarını kullandıkları halde her defasında engellenen Furkan Gönüllülerine hukuk hiçe sayılarak sayısız iddianame düzenlendi, mahkemeler açıldı. Hiçbir suç unsuru içermeyen tamamen barışçıl yürüyüşlere, basın açıklamalarına “kanuna aykırı” denilerek barikatlar çekildi, müdahaleler edildi. Kimi zaman ibadet hürriyeti engellendi, kimi zaman adalet önünde bekleyişler gözaltı sebebi oldu. Yasa dışı müdahalelerin ardından, kanuni bir hak olan faaliyetlere, mahkemelerle de müdahale edildi. Onlarca mahkeme açılarak yıldırma politikalarına gidildi ve “Adalet </w:t>
      </w:r>
      <w:proofErr w:type="spellStart"/>
      <w:r>
        <w:rPr>
          <w:rFonts w:ascii="Bitter" w:hAnsi="Bitter" w:cs="Bitter"/>
          <w:b/>
          <w:bCs/>
          <w:sz w:val="20"/>
          <w:szCs w:val="20"/>
          <w:lang w:val="tr-TR"/>
        </w:rPr>
        <w:t>Sarayları”nda</w:t>
      </w:r>
      <w:proofErr w:type="spellEnd"/>
      <w:r>
        <w:rPr>
          <w:rFonts w:ascii="Bitter" w:hAnsi="Bitter" w:cs="Bitter"/>
          <w:b/>
          <w:bCs/>
          <w:sz w:val="20"/>
          <w:szCs w:val="20"/>
          <w:lang w:val="tr-TR"/>
        </w:rPr>
        <w:t xml:space="preserve"> en büyük haksızlıklara imzalar atıldı… Bazı mahkemeler geç olsa da beraatla sonuçlandı bazıları ise hâlâ görülmeye devam ediyor. Gerçekleşen mahkemelerin sonuçlarını sizlerle paylaşıyoruz:</w:t>
      </w:r>
    </w:p>
    <w:p w14:paraId="293AFD13" w14:textId="77777777" w:rsidR="003B4D7F" w:rsidRDefault="009A7F97" w:rsidP="003B4D7F">
      <w:pPr>
        <w:pStyle w:val="BasicParagraph"/>
        <w:suppressAutoHyphens/>
        <w:spacing w:after="113"/>
        <w:ind w:firstLine="283"/>
        <w:rPr>
          <w:rFonts w:ascii="Bitter" w:hAnsi="Bitter" w:cs="Bitter"/>
          <w:sz w:val="20"/>
          <w:szCs w:val="20"/>
          <w:lang w:val="tr-TR"/>
        </w:rPr>
      </w:pPr>
      <w:r>
        <w:rPr>
          <w:rFonts w:ascii="Bitter" w:hAnsi="Bitter" w:cs="Bitter"/>
          <w:b/>
          <w:bCs/>
          <w:lang w:val="tr-TR"/>
        </w:rPr>
        <w:t>FURKAN GÖNÜLLÜLERİNİN ERTELENEN DAVALARI</w:t>
      </w:r>
    </w:p>
    <w:p w14:paraId="4C99F2C4" w14:textId="77777777" w:rsidR="003B4D7F" w:rsidRDefault="009A7F97" w:rsidP="003B4D7F">
      <w:pPr>
        <w:pStyle w:val="BasicParagraph"/>
        <w:numPr>
          <w:ilvl w:val="0"/>
          <w:numId w:val="1"/>
        </w:numPr>
        <w:suppressAutoHyphens/>
        <w:spacing w:after="113"/>
        <w:jc w:val="both"/>
        <w:rPr>
          <w:rFonts w:ascii="Bitter" w:hAnsi="Bitter" w:cs="Bitter"/>
          <w:sz w:val="20"/>
          <w:szCs w:val="20"/>
          <w:lang w:val="tr-TR"/>
        </w:rPr>
      </w:pPr>
      <w:r>
        <w:rPr>
          <w:rFonts w:ascii="Bitter" w:hAnsi="Bitter" w:cs="Bitter"/>
          <w:sz w:val="20"/>
          <w:szCs w:val="20"/>
          <w:lang w:val="tr-TR"/>
        </w:rPr>
        <w:t xml:space="preserve">4 Mayıs 2021 tarihinde Diyanet İşleri Başkanlığı tarafından camilere gönderilen Ramazan Ayı talimatnamesi ile camilerin </w:t>
      </w:r>
      <w:proofErr w:type="gramStart"/>
      <w:r>
        <w:rPr>
          <w:rFonts w:ascii="Bitter" w:hAnsi="Bitter" w:cs="Bitter"/>
          <w:sz w:val="20"/>
          <w:szCs w:val="20"/>
          <w:lang w:val="tr-TR"/>
        </w:rPr>
        <w:t>itikaf</w:t>
      </w:r>
      <w:proofErr w:type="gramEnd"/>
      <w:r>
        <w:rPr>
          <w:rFonts w:ascii="Bitter" w:hAnsi="Bitter" w:cs="Bitter"/>
          <w:sz w:val="20"/>
          <w:szCs w:val="20"/>
          <w:lang w:val="tr-TR"/>
        </w:rPr>
        <w:t xml:space="preserve"> için hazır edilmesi talimatı da verilmişti. Furkan Gönüllüleri Diyanetin camilerde yapılmasına müsaade ettiği </w:t>
      </w:r>
      <w:proofErr w:type="gramStart"/>
      <w:r>
        <w:rPr>
          <w:rFonts w:ascii="Bitter" w:hAnsi="Bitter" w:cs="Bitter"/>
          <w:sz w:val="20"/>
          <w:szCs w:val="20"/>
          <w:lang w:val="tr-TR"/>
        </w:rPr>
        <w:t>itikaf</w:t>
      </w:r>
      <w:proofErr w:type="gramEnd"/>
      <w:r>
        <w:rPr>
          <w:rFonts w:ascii="Bitter" w:hAnsi="Bitter" w:cs="Bitter"/>
          <w:sz w:val="20"/>
          <w:szCs w:val="20"/>
          <w:lang w:val="tr-TR"/>
        </w:rPr>
        <w:t xml:space="preserve"> ibadetini başta Adana olmak üzere birçok şehirde gerçekleştirmek istemiş ancak akıl almaz muamelelere maruz kalmışlardı. Kozan’da ise yasak olmayan </w:t>
      </w:r>
      <w:proofErr w:type="gramStart"/>
      <w:r>
        <w:rPr>
          <w:rFonts w:ascii="Bitter" w:hAnsi="Bitter" w:cs="Bitter"/>
          <w:sz w:val="20"/>
          <w:szCs w:val="20"/>
          <w:lang w:val="tr-TR"/>
        </w:rPr>
        <w:t>itikaf</w:t>
      </w:r>
      <w:proofErr w:type="gramEnd"/>
      <w:r>
        <w:rPr>
          <w:rFonts w:ascii="Bitter" w:hAnsi="Bitter" w:cs="Bitter"/>
          <w:sz w:val="20"/>
          <w:szCs w:val="20"/>
          <w:lang w:val="tr-TR"/>
        </w:rPr>
        <w:t xml:space="preserve"> ibadetini camide ihya eden 5 Furkan Gönüllüsü, darp edilerek gözaltına alındıktan sonra </w:t>
      </w:r>
      <w:r>
        <w:rPr>
          <w:rFonts w:ascii="Bitter" w:hAnsi="Bitter" w:cs="Bitter"/>
          <w:b/>
          <w:bCs/>
          <w:sz w:val="20"/>
          <w:szCs w:val="20"/>
          <w:lang w:val="tr-TR"/>
        </w:rPr>
        <w:t>“Görevi Yaptırmamak İçin direnmek”</w:t>
      </w:r>
      <w:r>
        <w:rPr>
          <w:rFonts w:ascii="Bitter" w:hAnsi="Bitter" w:cs="Bitter"/>
          <w:sz w:val="20"/>
          <w:szCs w:val="20"/>
          <w:lang w:val="tr-TR"/>
        </w:rPr>
        <w:t xml:space="preserve"> suçlamalarıyla kendilerine dava açılmıştı. 2 Eylül Perşembe günü Kozan 3. Asliye Ceza Mahkemesinde görülen </w:t>
      </w:r>
      <w:r>
        <w:rPr>
          <w:rFonts w:ascii="Bitter" w:hAnsi="Bitter" w:cs="Bitter"/>
          <w:b/>
          <w:bCs/>
          <w:sz w:val="20"/>
          <w:szCs w:val="20"/>
          <w:lang w:val="tr-TR"/>
        </w:rPr>
        <w:t>ilk duruşma</w:t>
      </w:r>
      <w:r>
        <w:rPr>
          <w:rFonts w:ascii="Bitter" w:hAnsi="Bitter" w:cs="Bitter"/>
          <w:sz w:val="20"/>
          <w:szCs w:val="20"/>
          <w:lang w:val="tr-TR"/>
        </w:rPr>
        <w:t xml:space="preserve"> 14 Ekim 2021 tarihine </w:t>
      </w:r>
      <w:r>
        <w:rPr>
          <w:rFonts w:ascii="Bitter" w:hAnsi="Bitter" w:cs="Bitter"/>
          <w:b/>
          <w:bCs/>
          <w:sz w:val="20"/>
          <w:szCs w:val="20"/>
          <w:lang w:val="tr-TR"/>
        </w:rPr>
        <w:t>ertelendi.</w:t>
      </w:r>
      <w:r>
        <w:rPr>
          <w:rFonts w:ascii="Bitter" w:hAnsi="Bitter" w:cs="Bitter"/>
          <w:sz w:val="20"/>
          <w:szCs w:val="20"/>
          <w:lang w:val="tr-TR"/>
        </w:rPr>
        <w:t xml:space="preserve"> Mahkemenin ardından Furkan Gönüllüleri kamuoyuna bilgilendirme yaptılar.</w:t>
      </w:r>
    </w:p>
    <w:p w14:paraId="4CA4BA82" w14:textId="77777777" w:rsidR="003B4D7F" w:rsidRDefault="009A7F97" w:rsidP="003B4D7F">
      <w:pPr>
        <w:pStyle w:val="BasicParagraph"/>
        <w:numPr>
          <w:ilvl w:val="0"/>
          <w:numId w:val="1"/>
        </w:numPr>
        <w:suppressAutoHyphens/>
        <w:spacing w:after="113"/>
        <w:jc w:val="both"/>
        <w:rPr>
          <w:rFonts w:ascii="Bitter" w:hAnsi="Bitter" w:cs="Bitter"/>
          <w:sz w:val="20"/>
          <w:szCs w:val="20"/>
          <w:lang w:val="tr-TR"/>
        </w:rPr>
      </w:pPr>
      <w:r w:rsidRPr="003B4D7F">
        <w:rPr>
          <w:rFonts w:ascii="Bitter" w:hAnsi="Bitter" w:cs="Bitter"/>
          <w:sz w:val="20"/>
          <w:szCs w:val="20"/>
          <w:lang w:val="tr-TR"/>
        </w:rPr>
        <w:t xml:space="preserve">22 Nisan 2017’de, Furkan Gönüllüleri Mavi Marmara şehitlerine hakaret eden gazeteciyi protesto amaçlı basın açıklaması gerçekleştirmek istemişlerdi. Anayasal bir hak olan basın açıklaması yapma </w:t>
      </w:r>
      <w:proofErr w:type="spellStart"/>
      <w:r w:rsidRPr="003B4D7F">
        <w:rPr>
          <w:rFonts w:ascii="Bitter" w:hAnsi="Bitter" w:cs="Bitter"/>
          <w:sz w:val="20"/>
          <w:szCs w:val="20"/>
          <w:lang w:val="tr-TR"/>
        </w:rPr>
        <w:t>serbestiyeti</w:t>
      </w:r>
      <w:proofErr w:type="spellEnd"/>
      <w:r w:rsidRPr="003B4D7F">
        <w:rPr>
          <w:rFonts w:ascii="Bitter" w:hAnsi="Bitter" w:cs="Bitter"/>
          <w:sz w:val="20"/>
          <w:szCs w:val="20"/>
          <w:lang w:val="tr-TR"/>
        </w:rPr>
        <w:t xml:space="preserve"> o gün Furkan Gönüllüleri için keyfi olarak kısıtlanmıştı. Ardından yaşanan olay sonrasında 94 Furkan Gönüllüsüne </w:t>
      </w:r>
      <w:r w:rsidRPr="003B4D7F">
        <w:rPr>
          <w:rFonts w:ascii="Bitter" w:hAnsi="Bitter" w:cs="Bitter"/>
          <w:b/>
          <w:bCs/>
          <w:sz w:val="20"/>
          <w:szCs w:val="20"/>
          <w:lang w:val="tr-TR"/>
        </w:rPr>
        <w:t>“İzinsiz Gösteri ve Polise Görevi Yaptırmama”</w:t>
      </w:r>
      <w:r w:rsidRPr="003B4D7F">
        <w:rPr>
          <w:rFonts w:ascii="Bitter" w:hAnsi="Bitter" w:cs="Bitter"/>
          <w:sz w:val="20"/>
          <w:szCs w:val="20"/>
          <w:lang w:val="tr-TR"/>
        </w:rPr>
        <w:t xml:space="preserve"> suçlamalarıyla dava açıldı. 3 Eylül Cuma günü Adana 24. Asliye Ceza Mahkemesinde gerçekleşen duruşma sonucu dosya ikiye ayrıldı. Furkan Gönüllüleri, polise mukavemet iddiasıyla yargılandıkları ilk dosyadan beraat ettiler. Bunun yanı sıra ikinci dosya görülmeye devam ediyor.</w:t>
      </w:r>
    </w:p>
    <w:p w14:paraId="25B4F1E4" w14:textId="77777777" w:rsidR="003B4D7F" w:rsidRDefault="009A7F97" w:rsidP="003B4D7F">
      <w:pPr>
        <w:pStyle w:val="BasicParagraph"/>
        <w:numPr>
          <w:ilvl w:val="0"/>
          <w:numId w:val="1"/>
        </w:numPr>
        <w:suppressAutoHyphens/>
        <w:spacing w:after="113"/>
        <w:jc w:val="both"/>
        <w:rPr>
          <w:rFonts w:ascii="Bitter" w:hAnsi="Bitter" w:cs="Bitter"/>
          <w:sz w:val="20"/>
          <w:szCs w:val="20"/>
          <w:lang w:val="tr-TR"/>
        </w:rPr>
      </w:pPr>
      <w:r w:rsidRPr="003B4D7F">
        <w:rPr>
          <w:rFonts w:ascii="Bitter" w:hAnsi="Bitter" w:cs="Bitter"/>
          <w:sz w:val="20"/>
          <w:szCs w:val="20"/>
          <w:lang w:val="tr-TR"/>
        </w:rPr>
        <w:t>Alparslan Kuytul Hocaefendi’ye destek olmak amacıyla adliye önünde bekleyen ve herhangi bir taşkınlık ya da eylemde bulunmayan Furkan Gönüllüleri polisin orantısız müdahalesine maruz kalmışlardı. Ardından kendilerine mahkeme açılmıştı. Alparslan Kuytul Hocaefendi’nin duruşma gününde Adliye önünde adalet bekleyen 102 Furkan Gönüllüsü hakkında açılan mahkemenin 4. celsesi, Adana 14. Asliye Ceza Mahkemesinde 17 Eylül Cuma günü saat 10.00’da gerçekleşti. Mahkeme sonucunda dava 19 Kasım 2021 tarihine ertelendi.</w:t>
      </w:r>
    </w:p>
    <w:p w14:paraId="39BAEEF6" w14:textId="533F5DCE" w:rsidR="009A7F97" w:rsidRPr="003B4D7F" w:rsidRDefault="009A7F97" w:rsidP="003B4D7F">
      <w:pPr>
        <w:pStyle w:val="BasicParagraph"/>
        <w:numPr>
          <w:ilvl w:val="0"/>
          <w:numId w:val="1"/>
        </w:numPr>
        <w:suppressAutoHyphens/>
        <w:spacing w:after="113"/>
        <w:jc w:val="both"/>
        <w:rPr>
          <w:rFonts w:ascii="Bitter" w:hAnsi="Bitter" w:cs="Bitter"/>
          <w:sz w:val="20"/>
          <w:szCs w:val="20"/>
          <w:lang w:val="tr-TR"/>
        </w:rPr>
      </w:pPr>
      <w:r w:rsidRPr="003B4D7F">
        <w:rPr>
          <w:rFonts w:ascii="Bitter" w:hAnsi="Bitter" w:cs="Bitter"/>
          <w:sz w:val="20"/>
          <w:szCs w:val="20"/>
          <w:lang w:val="tr-TR"/>
        </w:rPr>
        <w:t>30 Ocak Operasyonu sonrası Alparslan Kuytul Hocaefendi ile beraber 45 Furkan Gönüllüsüne mahkeme açılmıştı. Adana 4 Ağır Ceza Mahkemesinde 21 Eylül Salı günü Saat 10.00’da, 18. celsesi gerçekleşen mahkeme 6 Ocak 2022 tarihine ertelendi.</w:t>
      </w:r>
    </w:p>
    <w:p w14:paraId="536E2F61" w14:textId="77777777" w:rsidR="009A7F97" w:rsidRDefault="009A7F97" w:rsidP="009A7F97">
      <w:pPr>
        <w:pStyle w:val="BasicParagraph"/>
        <w:suppressAutoHyphens/>
        <w:spacing w:after="113"/>
        <w:ind w:firstLine="283"/>
        <w:rPr>
          <w:rFonts w:ascii="Bitter" w:hAnsi="Bitter" w:cs="Bitter"/>
          <w:sz w:val="20"/>
          <w:szCs w:val="20"/>
          <w:lang w:val="tr-TR"/>
        </w:rPr>
      </w:pPr>
      <w:r>
        <w:rPr>
          <w:rFonts w:ascii="Bitter" w:hAnsi="Bitter" w:cs="Bitter"/>
          <w:b/>
          <w:bCs/>
          <w:lang w:val="tr-TR"/>
        </w:rPr>
        <w:t>3 FURKAN GÖNÜLLÜSÜ TUTUKLU YARGILANACAK!</w:t>
      </w:r>
    </w:p>
    <w:p w14:paraId="703B2B50" w14:textId="74B76B77" w:rsidR="009A7F97" w:rsidRPr="003B4D7F" w:rsidRDefault="009A7F97" w:rsidP="003B4D7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Günlerce kayıp olan iş adamının olayı üzerinden 3 Furkan Gönüllüsü önce gözaltında işkenceye maruz bırakılarak suçu kabule zorlanmışlar ve ardından mahkemeye sevk edilmişlerdi. </w:t>
      </w:r>
      <w:r>
        <w:rPr>
          <w:rFonts w:ascii="Bitter" w:hAnsi="Bitter" w:cs="Bitter"/>
          <w:b/>
          <w:bCs/>
          <w:sz w:val="20"/>
          <w:szCs w:val="20"/>
          <w:lang w:val="tr-TR"/>
        </w:rPr>
        <w:t xml:space="preserve">Sevk edilen mahkemede dosyalarının tamamen boş olmasıyla 3 Furkan Gönüllüsü, </w:t>
      </w:r>
      <w:r>
        <w:rPr>
          <w:rFonts w:ascii="Bitter" w:hAnsi="Bitter" w:cs="Bitter"/>
          <w:sz w:val="20"/>
          <w:szCs w:val="20"/>
          <w:lang w:val="tr-TR"/>
        </w:rPr>
        <w:t xml:space="preserve">çıkarıldıkları mahkemece 14 Eylül’de serbest bırakılmışlardı. </w:t>
      </w:r>
      <w:r>
        <w:rPr>
          <w:rFonts w:ascii="Bitter" w:hAnsi="Bitter" w:cs="Bitter"/>
          <w:b/>
          <w:bCs/>
          <w:sz w:val="20"/>
          <w:szCs w:val="20"/>
          <w:lang w:val="tr-TR"/>
        </w:rPr>
        <w:t xml:space="preserve">Fakat aradan bir gün geçmeden </w:t>
      </w:r>
      <w:r>
        <w:rPr>
          <w:rFonts w:ascii="Bitter" w:hAnsi="Bitter" w:cs="Bitter"/>
          <w:sz w:val="20"/>
          <w:szCs w:val="20"/>
          <w:lang w:val="tr-TR"/>
        </w:rPr>
        <w:t xml:space="preserve">hâkimin kararıyla serbest bırakılan 3 kişiden Yusuf T. ve Haydar A. savcının itirazı üzerine sabah saatlerinde evlerinden apar topar gözaltına alındı ve Adana 6. Sulh Ceza Mahkemesinde haklarında tutukluluk kararı verildi! 21 Eylül Salı günü iş adamının ortaya çıkması ve açıklama yapmasının ardından tutuklu bulunan iki kişinin serbest bırakılması bekleniyorken daha önce gözaltına alınıp serbest bırakılan Erdal E. de aynı gün içerisinde gözaltına alındı ve tutuklandı. </w:t>
      </w:r>
    </w:p>
    <w:p w14:paraId="28F99B84" w14:textId="77777777" w:rsidR="009A7F97" w:rsidRDefault="009A7F97" w:rsidP="009A7F97">
      <w:pPr>
        <w:pStyle w:val="BasicParagraph"/>
        <w:suppressAutoHyphens/>
        <w:spacing w:after="113"/>
        <w:ind w:firstLine="283"/>
        <w:rPr>
          <w:rFonts w:ascii="Bitter" w:hAnsi="Bitter" w:cs="Bitter"/>
          <w:sz w:val="20"/>
          <w:szCs w:val="20"/>
          <w:lang w:val="tr-TR"/>
        </w:rPr>
      </w:pPr>
      <w:r>
        <w:rPr>
          <w:rFonts w:ascii="Bitter" w:hAnsi="Bitter" w:cs="Bitter"/>
          <w:b/>
          <w:bCs/>
          <w:lang w:val="tr-TR"/>
        </w:rPr>
        <w:t>CUMA NAMAZINDAN YARGILANAN 17 FURKAN GÖNÜLLÜSÜNE BERAAT!</w:t>
      </w:r>
    </w:p>
    <w:p w14:paraId="0ACFEFBF" w14:textId="77777777" w:rsidR="009A7F97" w:rsidRDefault="009A7F97" w:rsidP="009A7F97">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 xml:space="preserve">Dünya geneline yayılan </w:t>
      </w:r>
      <w:proofErr w:type="spellStart"/>
      <w:r>
        <w:rPr>
          <w:rFonts w:ascii="Bitter" w:hAnsi="Bitter" w:cs="Bitter"/>
          <w:spacing w:val="2"/>
          <w:sz w:val="20"/>
          <w:szCs w:val="20"/>
          <w:lang w:val="tr-TR"/>
        </w:rPr>
        <w:t>Covid</w:t>
      </w:r>
      <w:proofErr w:type="spellEnd"/>
      <w:r>
        <w:rPr>
          <w:rFonts w:ascii="Bitter" w:hAnsi="Bitter" w:cs="Bitter"/>
          <w:spacing w:val="2"/>
          <w:sz w:val="20"/>
          <w:szCs w:val="20"/>
          <w:lang w:val="tr-TR"/>
        </w:rPr>
        <w:t xml:space="preserve"> 19 salgını nedeniyle Türkiye’de birtakım tedbirler alınmıştı. 16 Mart 2020 tarihinde alınan kararlardan biri de: “Camilerde Cuma namazı ve vakit namazlarının cemaatle kılınmaması” idi. 16 Mart’ta Diyanet İşleri Başkanının: </w:t>
      </w:r>
      <w:r>
        <w:rPr>
          <w:rFonts w:ascii="Bitter" w:hAnsi="Bitter" w:cs="Bitter"/>
          <w:i/>
          <w:iCs/>
          <w:spacing w:val="2"/>
          <w:sz w:val="20"/>
          <w:szCs w:val="20"/>
          <w:lang w:val="tr-TR"/>
        </w:rPr>
        <w:t xml:space="preserve">“Cuma namazı başta olmak üzere cami ve mescitlerde cemaatle namaza ara verilmesi gerekli hale gelmiştir” </w:t>
      </w:r>
      <w:r>
        <w:rPr>
          <w:rFonts w:ascii="Bitter" w:hAnsi="Bitter" w:cs="Bitter"/>
          <w:spacing w:val="2"/>
          <w:sz w:val="20"/>
          <w:szCs w:val="20"/>
          <w:lang w:val="tr-TR"/>
        </w:rPr>
        <w:t xml:space="preserve">açıklamasından sonra bu yasak başlamıştı. İlerleyen süreçte birçok yasak esnetilmesine rağmen, “Cuma namazı yasağı” esnetilmemiş ve yasaklar daha da artırılmıştı. Tedbirler alınarak Cuma namazı kılınması için anayasal haklar çerçevesinde basın açıklaması yapan Furkan Gönüllüleri hakkında mahkeme açılmıştı. 3. celsesi 23 Eylül Perşembe günü, Adana 21. Asliye Ceza Mahkemesinde gerçekleşen dava 17 Furkan Gönüllüsünün </w:t>
      </w:r>
      <w:r>
        <w:rPr>
          <w:rFonts w:ascii="Bitter" w:hAnsi="Bitter" w:cs="Bitter"/>
          <w:b/>
          <w:bCs/>
          <w:spacing w:val="2"/>
          <w:sz w:val="20"/>
          <w:szCs w:val="20"/>
          <w:lang w:val="tr-TR"/>
        </w:rPr>
        <w:t>beraatıyla sonuçlandı.</w:t>
      </w:r>
    </w:p>
    <w:p w14:paraId="3109B635" w14:textId="77777777" w:rsidR="009A7F97" w:rsidRPr="009A7F97" w:rsidRDefault="009A7F97" w:rsidP="009A7F97"/>
    <w:sectPr w:rsidR="009A7F97" w:rsidRPr="009A7F97" w:rsidSect="00FD104C">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51F5A" w14:textId="77777777" w:rsidR="000C6F3F" w:rsidRDefault="000C6F3F" w:rsidP="003B4D7F">
      <w:pPr>
        <w:spacing w:after="0" w:line="240" w:lineRule="auto"/>
      </w:pPr>
      <w:r>
        <w:separator/>
      </w:r>
    </w:p>
  </w:endnote>
  <w:endnote w:type="continuationSeparator" w:id="0">
    <w:p w14:paraId="495E16CA" w14:textId="77777777" w:rsidR="000C6F3F" w:rsidRDefault="000C6F3F" w:rsidP="003B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7F3AF" w14:textId="4EED2324" w:rsidR="003B4D7F" w:rsidRPr="003B4D7F" w:rsidRDefault="003B4D7F">
    <w:pPr>
      <w:pStyle w:val="Altbilgi"/>
      <w:rPr>
        <w:b/>
        <w:bCs/>
      </w:rPr>
    </w:pPr>
    <w:r>
      <w:rPr>
        <w:b/>
        <w:bCs/>
      </w:rPr>
      <w:t xml:space="preserve">FND 125. Sayı-Eylül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17454" w14:textId="77777777" w:rsidR="000C6F3F" w:rsidRDefault="000C6F3F" w:rsidP="003B4D7F">
      <w:pPr>
        <w:spacing w:after="0" w:line="240" w:lineRule="auto"/>
      </w:pPr>
      <w:r>
        <w:separator/>
      </w:r>
    </w:p>
  </w:footnote>
  <w:footnote w:type="continuationSeparator" w:id="0">
    <w:p w14:paraId="24D3F227" w14:textId="77777777" w:rsidR="000C6F3F" w:rsidRDefault="000C6F3F" w:rsidP="003B4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702FE" w14:textId="670E290D" w:rsidR="003B4D7F" w:rsidRPr="003B4D7F" w:rsidRDefault="003B4D7F" w:rsidP="003B4D7F">
    <w:pPr>
      <w:pStyle w:val="stbilgi"/>
      <w:jc w:val="right"/>
      <w:rPr>
        <w:b/>
        <w:sz w:val="34"/>
        <w:szCs w:val="34"/>
      </w:rPr>
    </w:pPr>
    <w:r w:rsidRPr="003B4D7F">
      <w:rPr>
        <w:b/>
        <w:sz w:val="34"/>
        <w:szCs w:val="34"/>
      </w:rPr>
      <w:t>GÜNDEM</w:t>
    </w:r>
    <w:r w:rsidRPr="003B4D7F">
      <w:rPr>
        <w:b/>
        <w:sz w:val="34"/>
        <w:szCs w:val="34"/>
      </w:rPr>
      <w:t xml:space="preserve"> </w:t>
    </w:r>
    <w:r w:rsidRPr="003B4D7F">
      <w:rPr>
        <w:b/>
        <w:sz w:val="34"/>
        <w:szCs w:val="34"/>
      </w:rPr>
      <w:t>ÖZEL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622DB"/>
    <w:multiLevelType w:val="hybridMultilevel"/>
    <w:tmpl w:val="A5B6CC70"/>
    <w:lvl w:ilvl="0" w:tplc="041F0001">
      <w:start w:val="1"/>
      <w:numFmt w:val="bullet"/>
      <w:lvlText w:val=""/>
      <w:lvlJc w:val="left"/>
      <w:pPr>
        <w:ind w:left="417" w:hanging="360"/>
      </w:pPr>
      <w:rPr>
        <w:rFonts w:ascii="Symbol" w:hAnsi="Symbol" w:hint="default"/>
      </w:rPr>
    </w:lvl>
    <w:lvl w:ilvl="1" w:tplc="041F0003" w:tentative="1">
      <w:start w:val="1"/>
      <w:numFmt w:val="bullet"/>
      <w:lvlText w:val="o"/>
      <w:lvlJc w:val="left"/>
      <w:pPr>
        <w:ind w:left="1137" w:hanging="360"/>
      </w:pPr>
      <w:rPr>
        <w:rFonts w:ascii="Courier New" w:hAnsi="Courier New" w:cs="Courier New" w:hint="default"/>
      </w:rPr>
    </w:lvl>
    <w:lvl w:ilvl="2" w:tplc="041F0005" w:tentative="1">
      <w:start w:val="1"/>
      <w:numFmt w:val="bullet"/>
      <w:lvlText w:val=""/>
      <w:lvlJc w:val="left"/>
      <w:pPr>
        <w:ind w:left="1857" w:hanging="360"/>
      </w:pPr>
      <w:rPr>
        <w:rFonts w:ascii="Wingdings" w:hAnsi="Wingdings" w:hint="default"/>
      </w:rPr>
    </w:lvl>
    <w:lvl w:ilvl="3" w:tplc="041F0001" w:tentative="1">
      <w:start w:val="1"/>
      <w:numFmt w:val="bullet"/>
      <w:lvlText w:val=""/>
      <w:lvlJc w:val="left"/>
      <w:pPr>
        <w:ind w:left="2577" w:hanging="360"/>
      </w:pPr>
      <w:rPr>
        <w:rFonts w:ascii="Symbol" w:hAnsi="Symbol" w:hint="default"/>
      </w:rPr>
    </w:lvl>
    <w:lvl w:ilvl="4" w:tplc="041F0003" w:tentative="1">
      <w:start w:val="1"/>
      <w:numFmt w:val="bullet"/>
      <w:lvlText w:val="o"/>
      <w:lvlJc w:val="left"/>
      <w:pPr>
        <w:ind w:left="3297" w:hanging="360"/>
      </w:pPr>
      <w:rPr>
        <w:rFonts w:ascii="Courier New" w:hAnsi="Courier New" w:cs="Courier New" w:hint="default"/>
      </w:rPr>
    </w:lvl>
    <w:lvl w:ilvl="5" w:tplc="041F0005" w:tentative="1">
      <w:start w:val="1"/>
      <w:numFmt w:val="bullet"/>
      <w:lvlText w:val=""/>
      <w:lvlJc w:val="left"/>
      <w:pPr>
        <w:ind w:left="4017" w:hanging="360"/>
      </w:pPr>
      <w:rPr>
        <w:rFonts w:ascii="Wingdings" w:hAnsi="Wingdings" w:hint="default"/>
      </w:rPr>
    </w:lvl>
    <w:lvl w:ilvl="6" w:tplc="041F0001" w:tentative="1">
      <w:start w:val="1"/>
      <w:numFmt w:val="bullet"/>
      <w:lvlText w:val=""/>
      <w:lvlJc w:val="left"/>
      <w:pPr>
        <w:ind w:left="4737" w:hanging="360"/>
      </w:pPr>
      <w:rPr>
        <w:rFonts w:ascii="Symbol" w:hAnsi="Symbol" w:hint="default"/>
      </w:rPr>
    </w:lvl>
    <w:lvl w:ilvl="7" w:tplc="041F0003" w:tentative="1">
      <w:start w:val="1"/>
      <w:numFmt w:val="bullet"/>
      <w:lvlText w:val="o"/>
      <w:lvlJc w:val="left"/>
      <w:pPr>
        <w:ind w:left="5457" w:hanging="360"/>
      </w:pPr>
      <w:rPr>
        <w:rFonts w:ascii="Courier New" w:hAnsi="Courier New" w:cs="Courier New" w:hint="default"/>
      </w:rPr>
    </w:lvl>
    <w:lvl w:ilvl="8" w:tplc="041F0005" w:tentative="1">
      <w:start w:val="1"/>
      <w:numFmt w:val="bullet"/>
      <w:lvlText w:val=""/>
      <w:lvlJc w:val="left"/>
      <w:pPr>
        <w:ind w:left="61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F2"/>
    <w:rsid w:val="000C6F3F"/>
    <w:rsid w:val="000E073F"/>
    <w:rsid w:val="003B4D7F"/>
    <w:rsid w:val="00430F68"/>
    <w:rsid w:val="00446E7D"/>
    <w:rsid w:val="00753B82"/>
    <w:rsid w:val="00793530"/>
    <w:rsid w:val="009A7F97"/>
    <w:rsid w:val="00C36E70"/>
    <w:rsid w:val="00D9714A"/>
    <w:rsid w:val="00E97817"/>
    <w:rsid w:val="00EC0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91A"/>
  <w15:chartTrackingRefBased/>
  <w15:docId w15:val="{6E7AA7E2-2108-4AEE-943A-BAACD8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C0CF2"/>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E073F"/>
    <w:rPr>
      <w:color w:val="0563C1" w:themeColor="hyperlink"/>
      <w:u w:val="single"/>
    </w:rPr>
  </w:style>
  <w:style w:type="character" w:customStyle="1" w:styleId="UnresolvedMention">
    <w:name w:val="Unresolved Mention"/>
    <w:basedOn w:val="VarsaylanParagrafYazTipi"/>
    <w:uiPriority w:val="99"/>
    <w:semiHidden/>
    <w:unhideWhenUsed/>
    <w:rsid w:val="000E073F"/>
    <w:rPr>
      <w:color w:val="605E5C"/>
      <w:shd w:val="clear" w:color="auto" w:fill="E1DFDD"/>
    </w:rPr>
  </w:style>
  <w:style w:type="paragraph" w:styleId="stbilgi">
    <w:name w:val="header"/>
    <w:basedOn w:val="Normal"/>
    <w:link w:val="stbilgiChar"/>
    <w:uiPriority w:val="99"/>
    <w:unhideWhenUsed/>
    <w:rsid w:val="003B4D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4D7F"/>
  </w:style>
  <w:style w:type="paragraph" w:styleId="Altbilgi">
    <w:name w:val="footer"/>
    <w:basedOn w:val="Normal"/>
    <w:link w:val="AltbilgiChar"/>
    <w:uiPriority w:val="99"/>
    <w:unhideWhenUsed/>
    <w:rsid w:val="003B4D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701</Words>
  <Characters>3997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2021-09-25T10:05:00Z</dcterms:created>
  <dcterms:modified xsi:type="dcterms:W3CDTF">2021-09-27T12:09:00Z</dcterms:modified>
</cp:coreProperties>
</file>