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EF" w:rsidRPr="00B15D6F" w:rsidRDefault="00B15D6F" w:rsidP="00B15D6F">
      <w:pPr>
        <w:jc w:val="center"/>
        <w:rPr>
          <w:rFonts w:ascii="Muro-Regular" w:hAnsi="Muro-Regular" w:cs="Muro-Regular"/>
          <w:b/>
          <w:sz w:val="50"/>
          <w:szCs w:val="50"/>
        </w:rPr>
      </w:pPr>
      <w:r w:rsidRPr="00B15D6F">
        <w:rPr>
          <w:rFonts w:ascii="Muro-Regular" w:hAnsi="Muro-Regular" w:cs="Muro-Regular"/>
          <w:b/>
          <w:sz w:val="50"/>
          <w:szCs w:val="50"/>
        </w:rPr>
        <w:t>Gündeme Dair...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  <w:r>
        <w:rPr>
          <w:rFonts w:ascii="Bitter-Bold" w:hAnsi="Bitter-Bold" w:cs="Bitter-Bold"/>
          <w:b/>
          <w:bCs/>
        </w:rPr>
        <w:tab/>
      </w:r>
      <w:r>
        <w:rPr>
          <w:rFonts w:ascii="Bitter-Bold" w:hAnsi="Bitter-Bold" w:cs="Bitter-Bold"/>
          <w:b/>
          <w:bCs/>
        </w:rPr>
        <w:t>ALPARSLAN KUYTUL HOCAEFENDİ’YE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HAKARET EDEN HADİ ÖZIŞIK’A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TAZMİNAT CEZASI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Hadi Özışık, Youtube kanalında Alparslan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Kuytul Hocaefendi’ye hakaret etmesi üzerine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açılan hakaret davasından ceza alarak, 20 bin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TL tazminat ödemekle yükümlü kılındı. Alparslan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Kuytul Hocaefendi bu kararı şu şekilde değerlendirdi: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“Bu sonuç bizim hoşumuza gitmedi.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İtiraz edeceğiz. Bu kararı veren hâkime yüz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binlerce kişinin izlediği bir Youtube kanalında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aynı şeyi kendisine yapsalar yine aynı kararı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verebilir miydi diye sormak lazım. Normal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şartlarda bu miktarın daha fazla olması gerekirdi.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Burada miktar çok önemli değil, önemli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olan Türkiye'de AKP’li, ağzı bozuk bir gazetecinin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ceza almış olmasıdır. Bu şahsa daha önce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de tazminat davası açılmıştı. Ceza davasında da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iki ay hapis cezası aldı, bu davadan da 20.000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TL tazminat cezası almış oldu. Onunla beraber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 xml:space="preserve">kardeşi Süleyman’ın </w:t>
      </w:r>
      <w:proofErr w:type="spellStart"/>
      <w:r>
        <w:rPr>
          <w:rFonts w:ascii="Bitter-Regular" w:hAnsi="Bitter-Regular" w:cs="Bitter-Regular"/>
          <w:sz w:val="20"/>
          <w:szCs w:val="20"/>
        </w:rPr>
        <w:t>hakaretvari</w:t>
      </w:r>
      <w:proofErr w:type="spellEnd"/>
      <w:r>
        <w:rPr>
          <w:rFonts w:ascii="Bitter-Regular" w:hAnsi="Bitter-Regular" w:cs="Bitter-Regular"/>
          <w:sz w:val="20"/>
          <w:szCs w:val="20"/>
        </w:rPr>
        <w:t xml:space="preserve"> ifadeleri var,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aynı şekilde programda bulunan Abdurrahman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adlı gazeteciye de hakaret davası açılmış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durumdadır.”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  <w:r>
        <w:rPr>
          <w:rFonts w:ascii="Bitter-Bold" w:hAnsi="Bitter-Bold" w:cs="Bitter-Bold"/>
          <w:b/>
          <w:bCs/>
        </w:rPr>
        <w:tab/>
      </w:r>
      <w:r>
        <w:rPr>
          <w:rFonts w:ascii="Bitter-Bold" w:hAnsi="Bitter-Bold" w:cs="Bitter-Bold"/>
          <w:b/>
          <w:bCs/>
        </w:rPr>
        <w:t>FURKAN GÖNÜLLÜLERİ MÜCADELEYE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DEVAM EDİYOR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Furkan Gönüllüleri, haksız yere tutuklu bulunan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7 Furkan Gönüllüsü kardeşleri için mücadeleye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devam ediyorlar. Anayasal haklarının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farkında olarak karşılaştıkları haksızlıkları dile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getirmek maksadıyla Türkiye’nin birçok şehrinde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ve Avrupa’da özgürlük yürüyüşleri, basın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açıklamaları, adalet bekleyişleri, çay-kahve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etkinlikleri, çorba dağıtımı ve dua etkinliği gibi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meşru eylemlerle kamuoyunda farkındalık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oluşturmaya devam eden Furkan Gönüllüleri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Ocak ayı itibariyle engellemelerle karşılaştılar.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Mardin, Siirt, Osmaniye, Niğde, Bursa ve Mersin’de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haklı bir gerekçe gösterilmeksizin abluka,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darp ve gözaltı gibi muamelelere maruz kalınırken,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Osmaniye’de ters kelepçe yapılması,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Bursa’da ise başörtüsüne el uzatılması “Türkiye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Nereye Gidiyor” dedirtti. Bursa’da Furkan Gönüllüsü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bir hanımı 3 aylık bebeği ile gözaltına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alan polisler, bayanı araçtan aşağı indirmek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istedi. Bayanın araç</w:t>
      </w:r>
      <w:r>
        <w:rPr>
          <w:rFonts w:ascii="Bitter-Regular" w:hAnsi="Bitter-Regular" w:cs="Bitter-Regular"/>
          <w:sz w:val="20"/>
          <w:szCs w:val="20"/>
        </w:rPr>
        <w:t xml:space="preserve">tan inmeyi </w:t>
      </w:r>
      <w:r>
        <w:rPr>
          <w:rFonts w:ascii="Bitter-Regular" w:hAnsi="Bitter-Regular" w:cs="Bitter-Regular"/>
          <w:sz w:val="20"/>
          <w:szCs w:val="20"/>
        </w:rPr>
        <w:t>reddedip kardeşleriyle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beraber gitmek istediğini söylemesi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üzerine polisler bayanı araçtan zorla indirmek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istediler. Bu esnada bayanın başındaki örtüsü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açıldı ve sokakta erkeklerin ortasında başı açık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bir şekilde bırakıldı. Geçtiğimiz yıllarda da Adana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Emniyetinden bayan bir polisin başörtüsüne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el uzattığına şahit olunmuştu. Gaziantep’te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ise Furkan Gönüllüleri, emniyet tarafından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dernek binasının abluka altına alınması sebebiyle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basın açıklamasını dernek binası önünde,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polisin yoğun baskısı altında gerçekleştirdiler.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15 Ocak 2022 tarihinde Adana’da yaşananlar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ise Türkiye’nin polis devleti olduğunun ispatı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oldu. Furkan Gönüllüleri 5 Ocak Meydanında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gerçekleştirmek istediği “Adalet ve Özgürlük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Yürüyüşü” eylemine başlamadan Adana Emniyetinin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hukuksuz muamelesi ile karşı karşıya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kaldılar ve yüzlerce polis tarafından abluka altına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alındılar. Yaklaşık 200 kişi bulunan vatandaşların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etrafı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Adana ve farklı il ve ilçelerden gelen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1000 polis ile çevrildi. Saatlerce soğuk havada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bekleyişlerini sürdüren gönüllüler, akşam namazını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bulundukları yerde mevcut olan küçük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bir camide kılmak durumunda kaldılar. Daha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sonra evlerine gitmek üzere dağılmaya başlayan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gönüllülere polis, siz yürüyüş yapıyorsunuz,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diyerek müdahale etmeye başladı. Çocuk-kadın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ve yaşlı gözetmeksizin galiz küfürler savurarak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tekme, yumruk ve cop ile savunmasız vatandaşlara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acımasızca müdahale eden Adana Emniyeti,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şiddetin dozunu daha da artırarak aralarında bir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kadının bayılmasına ve çocukların fenalaşmasına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sebep olacak olan biber gazını yakın temastan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sıktı. Adana Emniyeti Furkan Gönüllülerinin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üzerine 3 el plastik mermi dahi sıktı. Arbede esnasında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sivil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olduğu anlaşılan polisin elindeki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çivili beysbol sopası da dikkat çekti.</w:t>
      </w:r>
      <w:r>
        <w:rPr>
          <w:rFonts w:ascii="Bitter-Regular" w:hAnsi="Bitter-Regular" w:cs="Bitter-Regular"/>
          <w:sz w:val="20"/>
          <w:szCs w:val="20"/>
        </w:rPr>
        <w:t xml:space="preserve"> 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jc w:val="both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Anayasanın 34. Maddesinde: “Herkes önceden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izin almadan, silahsız ve saldırısız toplantı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ve gösteri yürüyüşü düzenleme hakkına sahiptir”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denildiği halde Furkan Gönüllüleri hem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anayasal haklarını kullanamamakta hem de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Emniyetin çirkin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saldırılarına ve zulmüne maruz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kalmaktadır. Furkan Gönüllülerinin yıllardır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yaptığı yasal, meşru ve barışçıl eylemlerin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içeriği kamuoyu tarafından bilinmektedir. Son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zamanlarda farklı şehirlerde adeta eşzamanlı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olarak Emniyet güçlerinin yoğun baskısı, engellemesi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hatta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şiddete başvurması olağanüstü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bir talimatın varlığının göstergesi ve Furkan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Hareketine yönelik yıllardır yürütülen sistematik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zulmün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devam ettirilmesi olmuştur.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  <w:r>
        <w:rPr>
          <w:rFonts w:ascii="Bitter-Bold" w:hAnsi="Bitter-Bold" w:cs="Bitter-Bold"/>
          <w:b/>
          <w:bCs/>
        </w:rPr>
        <w:tab/>
      </w:r>
      <w:r>
        <w:rPr>
          <w:rFonts w:ascii="Bitter-Bold" w:hAnsi="Bitter-Bold" w:cs="Bitter-Bold"/>
          <w:b/>
          <w:bCs/>
        </w:rPr>
        <w:t>HAKSIZ TUTUKLULUĞU DEVAM EDEN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3 FURKAN GÖNÜLLÜSÜNE SEVK!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Adana Kürkçüler Cezaevinde tutuklu yargılanan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3 Furkan Gönüllüsünden Erol Ardıç ve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 xml:space="preserve">Rıdvan Taş Kayseri, Ufuk </w:t>
      </w:r>
      <w:proofErr w:type="spellStart"/>
      <w:r>
        <w:rPr>
          <w:rFonts w:ascii="Bitter-Regular" w:hAnsi="Bitter-Regular" w:cs="Bitter-Regular"/>
          <w:sz w:val="20"/>
          <w:szCs w:val="20"/>
        </w:rPr>
        <w:t>Bülez</w:t>
      </w:r>
      <w:proofErr w:type="spellEnd"/>
      <w:r>
        <w:rPr>
          <w:rFonts w:ascii="Bitter-Regular" w:hAnsi="Bitter-Regular" w:cs="Bitter-Regular"/>
          <w:sz w:val="20"/>
          <w:szCs w:val="20"/>
        </w:rPr>
        <w:t xml:space="preserve"> Aksaray T Tipi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Kapalı Ceza İnfaz Kurumuna sevk edildi.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  <w:r>
        <w:rPr>
          <w:rFonts w:ascii="Bitter-Bold" w:hAnsi="Bitter-Bold" w:cs="Bitter-Bold"/>
          <w:b/>
          <w:bCs/>
        </w:rPr>
        <w:tab/>
      </w:r>
      <w:r>
        <w:rPr>
          <w:rFonts w:ascii="Bitter-Bold" w:hAnsi="Bitter-Bold" w:cs="Bitter-Bold"/>
          <w:b/>
          <w:bCs/>
        </w:rPr>
        <w:t>HAKSIZ YERE TUTUKLANAN FURKAN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GÖNÜLLÜLERİNİN SES KAYITLARI YAYINLANDI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İftiralarla tutuklu olan Yusuf Tapan, Haydar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Akoraler ve Erdal Ergül’ün cezaevinden ses kayıtları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yayınlandı. 4 aydır hukuksuz bir şekilde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hapse atılan Yusuf Tapan ses kaydında: “Bize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yapılanların asıl amacı Hocamız. Hocamızın ve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cemaatimizin tertemiz hayatlarına leke sürmek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istiyorlar! Allah'ın izniyle bunu kesinlikle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başaramayacaklar! Davamız hak, cemaatimiz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hak, alnımız aktır. Onlar iftiralarla zulme devam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ettikçe biz mücadeleye devam edeceğiz”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dedi.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Haydar Akoraler de şunları söyledi: “Biz cezaevinde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bir şey kaybetmiyoruz. Aksine manevi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alanda geliş</w:t>
      </w:r>
      <w:r>
        <w:rPr>
          <w:rFonts w:ascii="Bitter-Regular" w:hAnsi="Bitter-Regular" w:cs="Bitter-Regular"/>
          <w:sz w:val="20"/>
          <w:szCs w:val="20"/>
        </w:rPr>
        <w:t xml:space="preserve">iyoruz. </w:t>
      </w:r>
      <w:r>
        <w:rPr>
          <w:rFonts w:ascii="Bitter-Regular" w:hAnsi="Bitter-Regular" w:cs="Bitter-Regular"/>
          <w:sz w:val="20"/>
          <w:szCs w:val="20"/>
        </w:rPr>
        <w:t>Zamanımızı muhasebe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etmekle, tefekkür etmekle geçiriyoruz. Dünya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imtihan alanıdır. Bundan dolayı biz de başımıza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gelen musibetleri önemsemiyoruz. Allah’ın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dediği oluyor.”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lastRenderedPageBreak/>
        <w:tab/>
      </w:r>
      <w:r>
        <w:rPr>
          <w:rFonts w:ascii="Bitter-Regular" w:hAnsi="Bitter-Regular" w:cs="Bitter-Regular"/>
          <w:sz w:val="20"/>
          <w:szCs w:val="20"/>
        </w:rPr>
        <w:t>Cezaevinde bulunan Erdal Ergül: “Bize iftira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atmalarının tek nedeni başta hocamızı sonra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da cemaatimizi kötülemektir. Sürecin en başından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beri ‘bu işi Alparslan Hoca yaptırdı’ dedirtmeye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çalışıyorlar” şeklinde konuştu.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  <w:r>
        <w:rPr>
          <w:rFonts w:ascii="Bitter-Bold" w:hAnsi="Bitter-Bold" w:cs="Bitter-Bold"/>
          <w:b/>
          <w:bCs/>
        </w:rPr>
        <w:tab/>
      </w:r>
      <w:r>
        <w:rPr>
          <w:rFonts w:ascii="Bitter-Bold" w:hAnsi="Bitter-Bold" w:cs="Bitter-Bold"/>
          <w:b/>
          <w:bCs/>
        </w:rPr>
        <w:t>VAKIFLARINA KAYYUM ATANAN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FURKAN GÖNÜLLÜLERİ, HAYRA DEVAM</w:t>
      </w:r>
      <w:r>
        <w:rPr>
          <w:rFonts w:ascii="Bitter-Bold" w:hAnsi="Bitter-Bold" w:cs="Bitter-Bold"/>
          <w:b/>
          <w:bCs/>
        </w:rPr>
        <w:t xml:space="preserve"> </w:t>
      </w:r>
      <w:r>
        <w:rPr>
          <w:rFonts w:ascii="Bitter-Bold" w:hAnsi="Bitter-Bold" w:cs="Bitter-Bold"/>
          <w:b/>
          <w:bCs/>
        </w:rPr>
        <w:t>EDİYOR</w:t>
      </w: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</w:p>
    <w:p w:rsidR="00B15D6F" w:rsidRDefault="00B15D6F" w:rsidP="00B15D6F">
      <w:pPr>
        <w:autoSpaceDE w:val="0"/>
        <w:autoSpaceDN w:val="0"/>
        <w:adjustRightInd w:val="0"/>
        <w:spacing w:after="0" w:line="240" w:lineRule="auto"/>
      </w:pPr>
      <w:r>
        <w:rPr>
          <w:rFonts w:ascii="Bitter-Regular" w:hAnsi="Bitter-Regular" w:cs="Bitter-Regular"/>
          <w:sz w:val="20"/>
          <w:szCs w:val="20"/>
        </w:rPr>
        <w:tab/>
      </w:r>
      <w:r>
        <w:rPr>
          <w:rFonts w:ascii="Bitter-Regular" w:hAnsi="Bitter-Regular" w:cs="Bitter-Regular"/>
          <w:sz w:val="20"/>
          <w:szCs w:val="20"/>
        </w:rPr>
        <w:t>Furkan Gönüllüleri kış aylarında yaşanılan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zorlukları bir nebze hafifletebilmek için ihtiyaç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Regular" w:hAnsi="Bitter-Regular" w:cs="Bitter-Regular"/>
          <w:sz w:val="20"/>
          <w:szCs w:val="20"/>
        </w:rPr>
        <w:t>sahibi ailelere yardımda bulunarak onlara destek</w:t>
      </w:r>
      <w:r>
        <w:rPr>
          <w:rFonts w:ascii="Bitter-Regular" w:hAnsi="Bitter-Regular" w:cs="Bitter-Regular"/>
          <w:sz w:val="20"/>
          <w:szCs w:val="20"/>
        </w:rPr>
        <w:t xml:space="preserve"> </w:t>
      </w:r>
      <w:bookmarkStart w:id="0" w:name="_GoBack"/>
      <w:bookmarkEnd w:id="0"/>
      <w:r>
        <w:rPr>
          <w:rFonts w:ascii="Bitter-Regular" w:hAnsi="Bitter-Regular" w:cs="Bitter-Regular"/>
          <w:sz w:val="20"/>
          <w:szCs w:val="20"/>
        </w:rPr>
        <w:t>olmaya çalışıyor.</w:t>
      </w:r>
    </w:p>
    <w:sectPr w:rsidR="00B15D6F" w:rsidSect="00B15D6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D4" w:rsidRDefault="002F25D4" w:rsidP="00B15D6F">
      <w:pPr>
        <w:spacing w:after="0" w:line="240" w:lineRule="auto"/>
      </w:pPr>
      <w:r>
        <w:separator/>
      </w:r>
    </w:p>
  </w:endnote>
  <w:endnote w:type="continuationSeparator" w:id="0">
    <w:p w:rsidR="002F25D4" w:rsidRDefault="002F25D4" w:rsidP="00B1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itter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itter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6F" w:rsidRPr="00B15D6F" w:rsidRDefault="00B15D6F">
    <w:pPr>
      <w:pStyle w:val="Altbilgi"/>
      <w:rPr>
        <w:b/>
        <w:bCs/>
      </w:rPr>
    </w:pPr>
    <w:r>
      <w:rPr>
        <w:b/>
        <w:bCs/>
      </w:rPr>
      <w:t xml:space="preserve">FND 129. Sayı- Ocak 2022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D4" w:rsidRDefault="002F25D4" w:rsidP="00B15D6F">
      <w:pPr>
        <w:spacing w:after="0" w:line="240" w:lineRule="auto"/>
      </w:pPr>
      <w:r>
        <w:separator/>
      </w:r>
    </w:p>
  </w:footnote>
  <w:footnote w:type="continuationSeparator" w:id="0">
    <w:p w:rsidR="002F25D4" w:rsidRDefault="002F25D4" w:rsidP="00B1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6F" w:rsidRPr="00B15D6F" w:rsidRDefault="00B15D6F" w:rsidP="00B15D6F">
    <w:pPr>
      <w:pStyle w:val="stbilgi"/>
      <w:jc w:val="right"/>
      <w:rPr>
        <w:b/>
        <w:sz w:val="34"/>
        <w:szCs w:val="34"/>
      </w:rPr>
    </w:pPr>
    <w:r w:rsidRPr="00B15D6F">
      <w:rPr>
        <w:b/>
        <w:sz w:val="34"/>
        <w:szCs w:val="34"/>
      </w:rPr>
      <w:t>GÜNDEM ÖZEL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A1"/>
    <w:rsid w:val="002F25D4"/>
    <w:rsid w:val="003E30A1"/>
    <w:rsid w:val="00B15D6F"/>
    <w:rsid w:val="00E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D6CD-1D0A-46E1-B0C7-F296589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6F"/>
  </w:style>
  <w:style w:type="paragraph" w:styleId="Altbilgi">
    <w:name w:val="footer"/>
    <w:basedOn w:val="Normal"/>
    <w:link w:val="AltbilgiChar"/>
    <w:uiPriority w:val="99"/>
    <w:unhideWhenUsed/>
    <w:rsid w:val="00B1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D6F"/>
  </w:style>
  <w:style w:type="character" w:styleId="Kpr">
    <w:name w:val="Hyperlink"/>
    <w:basedOn w:val="VarsaylanParagrafYazTipi"/>
    <w:uiPriority w:val="99"/>
    <w:semiHidden/>
    <w:unhideWhenUsed/>
    <w:rsid w:val="00B15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2022-02-18T07:42:00Z</dcterms:created>
  <dcterms:modified xsi:type="dcterms:W3CDTF">2022-02-18T07:51:00Z</dcterms:modified>
</cp:coreProperties>
</file>