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06A2" w14:textId="576B835B" w:rsidR="00C70D3C" w:rsidRPr="00854217" w:rsidRDefault="00854217" w:rsidP="00445969">
      <w:pPr>
        <w:jc w:val="center"/>
        <w:rPr>
          <w:rFonts w:cstheme="minorHAnsi"/>
          <w:b/>
          <w:bCs/>
          <w:sz w:val="50"/>
          <w:szCs w:val="50"/>
        </w:rPr>
      </w:pPr>
      <w:bookmarkStart w:id="0" w:name="_Hlk120273799"/>
      <w:r w:rsidRPr="00854217">
        <w:rPr>
          <w:rFonts w:cstheme="minorHAnsi"/>
          <w:b/>
          <w:bCs/>
          <w:sz w:val="50"/>
          <w:szCs w:val="50"/>
        </w:rPr>
        <w:t>İmanı Kuvvetlendirmek Mümkün Müdür?</w:t>
      </w:r>
    </w:p>
    <w:bookmarkEnd w:id="0"/>
    <w:p w14:paraId="7362374F" w14:textId="77777777" w:rsidR="0012086C" w:rsidRPr="00434F65" w:rsidRDefault="0012086C" w:rsidP="00B30038">
      <w:pPr>
        <w:ind w:firstLine="708"/>
        <w:jc w:val="both"/>
        <w:rPr>
          <w:rFonts w:cstheme="minorHAnsi"/>
        </w:rPr>
      </w:pPr>
      <w:r w:rsidRPr="00434F65">
        <w:rPr>
          <w:rFonts w:cstheme="minorHAnsi"/>
        </w:rPr>
        <w:t xml:space="preserve">Bu yazımızda </w:t>
      </w:r>
      <w:r w:rsidR="00820FD0" w:rsidRPr="00434F65">
        <w:rPr>
          <w:rFonts w:cstheme="minorHAnsi"/>
        </w:rPr>
        <w:t xml:space="preserve">iman kavramının hangi anlamlara geldiği ve imanın artıp azalması konularına yer vereceğiz. </w:t>
      </w:r>
      <w:r w:rsidRPr="00434F65">
        <w:rPr>
          <w:rFonts w:cstheme="minorHAnsi"/>
        </w:rPr>
        <w:t xml:space="preserve">Aslına bakılırsa imanın artması veya </w:t>
      </w:r>
      <w:r w:rsidR="00820FD0" w:rsidRPr="00434F65">
        <w:rPr>
          <w:rFonts w:cstheme="minorHAnsi"/>
        </w:rPr>
        <w:t>azalma</w:t>
      </w:r>
      <w:r w:rsidR="00980F02" w:rsidRPr="00434F65">
        <w:rPr>
          <w:rFonts w:cstheme="minorHAnsi"/>
        </w:rPr>
        <w:t>sı</w:t>
      </w:r>
      <w:r w:rsidRPr="00434F65">
        <w:rPr>
          <w:rFonts w:cstheme="minorHAnsi"/>
        </w:rPr>
        <w:t xml:space="preserve"> </w:t>
      </w:r>
      <w:proofErr w:type="spellStart"/>
      <w:r w:rsidRPr="00434F65">
        <w:rPr>
          <w:rFonts w:cstheme="minorHAnsi"/>
        </w:rPr>
        <w:t>akaid</w:t>
      </w:r>
      <w:proofErr w:type="spellEnd"/>
      <w:r w:rsidRPr="00434F65">
        <w:rPr>
          <w:rFonts w:cstheme="minorHAnsi"/>
        </w:rPr>
        <w:t xml:space="preserve"> ile ilgili bir konudur. Bununla ilgili alimlerimiz delillere dayanarak farklı görüşler ortaya koymuşlardır. Fakat imanın artıp azalması konusunu ele almadan önce imanın tanımını yapmak ye</w:t>
      </w:r>
      <w:r w:rsidR="00980F02" w:rsidRPr="00434F65">
        <w:rPr>
          <w:rFonts w:cstheme="minorHAnsi"/>
        </w:rPr>
        <w:t xml:space="preserve">rinde olacaktır. </w:t>
      </w:r>
      <w:r w:rsidRPr="00434F65">
        <w:rPr>
          <w:rFonts w:cstheme="minorHAnsi"/>
        </w:rPr>
        <w:t>Yani evvela iman nedir bunu iyi anlamak durumundayız.</w:t>
      </w:r>
    </w:p>
    <w:p w14:paraId="19F0D653" w14:textId="5AE021E0" w:rsidR="0012086C" w:rsidRPr="00434F65" w:rsidRDefault="0012086C" w:rsidP="00B30038">
      <w:pPr>
        <w:ind w:firstLine="708"/>
        <w:jc w:val="both"/>
        <w:rPr>
          <w:rFonts w:cstheme="minorHAnsi"/>
        </w:rPr>
      </w:pPr>
      <w:r w:rsidRPr="00434F65">
        <w:rPr>
          <w:rFonts w:cstheme="minorHAnsi"/>
        </w:rPr>
        <w:t xml:space="preserve">İman, Arapça’da </w:t>
      </w:r>
      <w:r w:rsidRPr="00434F65">
        <w:rPr>
          <w:rFonts w:cstheme="minorHAnsi"/>
          <w:rtl/>
        </w:rPr>
        <w:t xml:space="preserve">أ م </w:t>
      </w:r>
      <w:proofErr w:type="gramStart"/>
      <w:r w:rsidRPr="00434F65">
        <w:rPr>
          <w:rFonts w:cstheme="minorHAnsi"/>
          <w:rtl/>
        </w:rPr>
        <w:t xml:space="preserve">ن </w:t>
      </w:r>
      <w:r w:rsidRPr="00434F65">
        <w:rPr>
          <w:rFonts w:cstheme="minorHAnsi"/>
        </w:rPr>
        <w:t xml:space="preserve"> kök</w:t>
      </w:r>
      <w:proofErr w:type="gramEnd"/>
      <w:r w:rsidRPr="00434F65">
        <w:rPr>
          <w:rFonts w:cstheme="minorHAnsi"/>
        </w:rPr>
        <w:t xml:space="preserve"> harflerinin bir araya gelmesiyle oluşan b</w:t>
      </w:r>
      <w:r w:rsidR="00D75A70" w:rsidRPr="00434F65">
        <w:rPr>
          <w:rFonts w:cstheme="minorHAnsi"/>
        </w:rPr>
        <w:t xml:space="preserve">ir kelimedir. Bu kelimenin </w:t>
      </w:r>
      <w:r w:rsidRPr="00434F65">
        <w:rPr>
          <w:rFonts w:cstheme="minorHAnsi"/>
        </w:rPr>
        <w:t>manas</w:t>
      </w:r>
      <w:r w:rsidR="00820FD0" w:rsidRPr="00434F65">
        <w:rPr>
          <w:rFonts w:cstheme="minorHAnsi"/>
        </w:rPr>
        <w:t>ı gönül huzuru ve korkunun berta</w:t>
      </w:r>
      <w:r w:rsidRPr="00434F65">
        <w:rPr>
          <w:rFonts w:cstheme="minorHAnsi"/>
        </w:rPr>
        <w:t>raf edilmesidir.</w:t>
      </w:r>
      <w:r w:rsidRPr="00434F65">
        <w:rPr>
          <w:rStyle w:val="DipnotBavurusu"/>
          <w:rFonts w:cstheme="minorHAnsi"/>
        </w:rPr>
        <w:footnoteReference w:id="1"/>
      </w:r>
      <w:r w:rsidR="00D75A70" w:rsidRPr="00434F65">
        <w:rPr>
          <w:rFonts w:cstheme="minorHAnsi"/>
        </w:rPr>
        <w:t xml:space="preserve"> </w:t>
      </w:r>
      <w:proofErr w:type="spellStart"/>
      <w:r w:rsidR="00434F65" w:rsidRPr="00434F65">
        <w:rPr>
          <w:rFonts w:cstheme="minorHAnsi"/>
        </w:rPr>
        <w:t>Istılah</w:t>
      </w:r>
      <w:r w:rsidR="00E15D9A">
        <w:rPr>
          <w:rFonts w:cstheme="minorHAnsi"/>
        </w:rPr>
        <w:t>i</w:t>
      </w:r>
      <w:proofErr w:type="spellEnd"/>
      <w:r w:rsidR="004536CA" w:rsidRPr="00434F65">
        <w:rPr>
          <w:rFonts w:cstheme="minorHAnsi"/>
        </w:rPr>
        <w:t xml:space="preserve"> manada ise iman; Allah’a, peygamberlerine, kitaplarına, meleklerine, ahiret gününe, hayrın ve şerrin Allah’tan olduğuna şüphesiz bir şekilde ve aksini düşünmeden inanmaktır. </w:t>
      </w:r>
      <w:r w:rsidR="00D75A70" w:rsidRPr="00434F65">
        <w:rPr>
          <w:rFonts w:cstheme="minorHAnsi"/>
        </w:rPr>
        <w:t xml:space="preserve">Başka bir deyişle iman sağlam bir kaleye sığınmak, şüphelerden kurtulmak ve güven içerisinde olmaktır. </w:t>
      </w:r>
      <w:r w:rsidR="00B42D76" w:rsidRPr="00434F65">
        <w:rPr>
          <w:rFonts w:cstheme="minorHAnsi"/>
        </w:rPr>
        <w:t xml:space="preserve">Bu noktadan bakılırsa Allah’a </w:t>
      </w:r>
      <w:r w:rsidR="004536CA" w:rsidRPr="00434F65">
        <w:rPr>
          <w:rFonts w:cstheme="minorHAnsi"/>
        </w:rPr>
        <w:t>tam manasıyla inanan</w:t>
      </w:r>
      <w:r w:rsidR="00B42D76" w:rsidRPr="00434F65">
        <w:rPr>
          <w:rFonts w:cstheme="minorHAnsi"/>
        </w:rPr>
        <w:t xml:space="preserve"> kimse aslında Rabbimizin güven dairesine girmiş olur. </w:t>
      </w:r>
      <w:r w:rsidR="004536CA" w:rsidRPr="00434F65">
        <w:rPr>
          <w:rFonts w:cstheme="minorHAnsi"/>
        </w:rPr>
        <w:t xml:space="preserve">Böyle bir </w:t>
      </w:r>
      <w:r w:rsidR="00D75A70" w:rsidRPr="00434F65">
        <w:rPr>
          <w:rFonts w:cstheme="minorHAnsi"/>
        </w:rPr>
        <w:t xml:space="preserve">kimse şirkin güçlü dalgalarının içinde dahi olsa sarsılmaz, korkmaz ve emin bir halde bulunur. O yüzden Kur’an-ı </w:t>
      </w:r>
      <w:r w:rsidR="00E15D9A">
        <w:rPr>
          <w:rFonts w:cstheme="minorHAnsi"/>
        </w:rPr>
        <w:t>K</w:t>
      </w:r>
      <w:r w:rsidR="00D75A70" w:rsidRPr="00434F65">
        <w:rPr>
          <w:rFonts w:cstheme="minorHAnsi"/>
        </w:rPr>
        <w:t>erim</w:t>
      </w:r>
      <w:r w:rsidR="00E15D9A">
        <w:rPr>
          <w:rFonts w:cstheme="minorHAnsi"/>
        </w:rPr>
        <w:t>’</w:t>
      </w:r>
      <w:r w:rsidR="00D75A70" w:rsidRPr="00434F65">
        <w:rPr>
          <w:rFonts w:cstheme="minorHAnsi"/>
        </w:rPr>
        <w:t>de</w:t>
      </w:r>
      <w:r w:rsidR="00E15D9A">
        <w:rPr>
          <w:rFonts w:cstheme="minorHAnsi"/>
        </w:rPr>
        <w:t>:</w:t>
      </w:r>
      <w:r w:rsidR="00D75A70" w:rsidRPr="00434F65">
        <w:rPr>
          <w:rFonts w:cstheme="minorHAnsi"/>
        </w:rPr>
        <w:t xml:space="preserve"> </w:t>
      </w:r>
      <w:r w:rsidR="00D75A70" w:rsidRPr="00E15D9A">
        <w:rPr>
          <w:rFonts w:cstheme="minorHAnsi"/>
          <w:i/>
          <w:iCs/>
        </w:rPr>
        <w:t>“Allah’ın dostları için korku yoktur, onlar mahzun da olmayacaklardır”</w:t>
      </w:r>
      <w:r w:rsidR="00D75A70" w:rsidRPr="00434F65">
        <w:rPr>
          <w:rStyle w:val="DipnotBavurusu"/>
          <w:rFonts w:cstheme="minorHAnsi"/>
        </w:rPr>
        <w:footnoteReference w:id="2"/>
      </w:r>
      <w:r w:rsidR="00D75A70" w:rsidRPr="00434F65">
        <w:rPr>
          <w:rFonts w:cstheme="minorHAnsi"/>
        </w:rPr>
        <w:t xml:space="preserve"> ifadesiyle gerçek </w:t>
      </w:r>
      <w:r w:rsidR="00820FD0" w:rsidRPr="00434F65">
        <w:rPr>
          <w:rFonts w:cstheme="minorHAnsi"/>
        </w:rPr>
        <w:t>imanın insanın korkularını berta</w:t>
      </w:r>
      <w:r w:rsidR="00D75A70" w:rsidRPr="00434F65">
        <w:rPr>
          <w:rFonts w:cstheme="minorHAnsi"/>
        </w:rPr>
        <w:t>raf ettiğine temas edilmektedir. Buna ek olarak İman (</w:t>
      </w:r>
      <w:r w:rsidR="00D75A70" w:rsidRPr="00434F65">
        <w:rPr>
          <w:rFonts w:cstheme="minorHAnsi"/>
          <w:rtl/>
        </w:rPr>
        <w:t>إيمان</w:t>
      </w:r>
      <w:r w:rsidR="00D75A70" w:rsidRPr="00434F65">
        <w:rPr>
          <w:rFonts w:cstheme="minorHAnsi"/>
        </w:rPr>
        <w:t>) kavramı Kur’an’</w:t>
      </w:r>
      <w:r w:rsidR="00B42D76" w:rsidRPr="00434F65">
        <w:rPr>
          <w:rFonts w:cstheme="minorHAnsi"/>
        </w:rPr>
        <w:t>da birçok yerde farklı anlamlara gelecek şekilde de kullanılmaktadır. Kur’an’da iman</w:t>
      </w:r>
      <w:r w:rsidR="00E15D9A">
        <w:rPr>
          <w:rFonts w:cstheme="minorHAnsi"/>
        </w:rPr>
        <w:t>,</w:t>
      </w:r>
      <w:r w:rsidR="00B42D76" w:rsidRPr="00434F65">
        <w:rPr>
          <w:rFonts w:cstheme="minorHAnsi"/>
        </w:rPr>
        <w:t xml:space="preserve"> bazen Peygamberimize gönderilmiş şeriat,</w:t>
      </w:r>
      <w:r w:rsidR="00B42D76" w:rsidRPr="00434F65">
        <w:rPr>
          <w:rStyle w:val="DipnotBavurusu"/>
          <w:rFonts w:cstheme="minorHAnsi"/>
        </w:rPr>
        <w:footnoteReference w:id="3"/>
      </w:r>
      <w:r w:rsidR="00B42D76" w:rsidRPr="00434F65">
        <w:rPr>
          <w:rFonts w:cstheme="minorHAnsi"/>
        </w:rPr>
        <w:t xml:space="preserve"> bazen hakka boyun eğenleri övme,</w:t>
      </w:r>
      <w:r w:rsidR="00B42D76" w:rsidRPr="00434F65">
        <w:rPr>
          <w:rStyle w:val="DipnotBavurusu"/>
          <w:rFonts w:cstheme="minorHAnsi"/>
        </w:rPr>
        <w:footnoteReference w:id="4"/>
      </w:r>
      <w:r w:rsidR="00B42D76" w:rsidRPr="00434F65">
        <w:rPr>
          <w:rFonts w:cstheme="minorHAnsi"/>
        </w:rPr>
        <w:t xml:space="preserve"> bazen de hem inanç hem de doğru söz ve salih amel</w:t>
      </w:r>
      <w:r w:rsidR="00B42D76" w:rsidRPr="00434F65">
        <w:rPr>
          <w:rStyle w:val="DipnotBavurusu"/>
          <w:rFonts w:cstheme="minorHAnsi"/>
        </w:rPr>
        <w:footnoteReference w:id="5"/>
      </w:r>
      <w:r w:rsidR="00B42D76" w:rsidRPr="00434F65">
        <w:rPr>
          <w:rFonts w:cstheme="minorHAnsi"/>
        </w:rPr>
        <w:t xml:space="preserve"> manalarında yer almaktadır.</w:t>
      </w:r>
      <w:r w:rsidR="00B42D76" w:rsidRPr="00434F65">
        <w:rPr>
          <w:rStyle w:val="DipnotBavurusu"/>
          <w:rFonts w:cstheme="minorHAnsi"/>
        </w:rPr>
        <w:footnoteReference w:id="6"/>
      </w:r>
      <w:r w:rsidR="00B42D76" w:rsidRPr="00434F65">
        <w:rPr>
          <w:rFonts w:cstheme="minorHAnsi"/>
        </w:rPr>
        <w:t xml:space="preserve"> Fakat biz bu yazımızda imanı daha çok Allah’</w:t>
      </w:r>
      <w:r w:rsidR="00980F02" w:rsidRPr="00434F65">
        <w:rPr>
          <w:rFonts w:cstheme="minorHAnsi"/>
        </w:rPr>
        <w:t>a inanma</w:t>
      </w:r>
      <w:r w:rsidR="00B42D76" w:rsidRPr="00434F65">
        <w:rPr>
          <w:rFonts w:cstheme="minorHAnsi"/>
        </w:rPr>
        <w:t xml:space="preserve">, teslim olma </w:t>
      </w:r>
      <w:r w:rsidR="00980F02" w:rsidRPr="00434F65">
        <w:rPr>
          <w:rFonts w:cstheme="minorHAnsi"/>
        </w:rPr>
        <w:t xml:space="preserve">ve </w:t>
      </w:r>
      <w:r w:rsidR="00B42D76" w:rsidRPr="00434F65">
        <w:rPr>
          <w:rFonts w:cstheme="minorHAnsi"/>
        </w:rPr>
        <w:t>güven duyma anlamı</w:t>
      </w:r>
      <w:r w:rsidR="00E15D9A">
        <w:rPr>
          <w:rFonts w:cstheme="minorHAnsi"/>
        </w:rPr>
        <w:t xml:space="preserve"> üzerinden ele alacağız.</w:t>
      </w:r>
    </w:p>
    <w:p w14:paraId="475AF51C" w14:textId="43400329" w:rsidR="0069396C" w:rsidRPr="00434F65" w:rsidRDefault="00E15D9A" w:rsidP="00B30038">
      <w:pPr>
        <w:ind w:firstLine="708"/>
        <w:jc w:val="both"/>
        <w:rPr>
          <w:rFonts w:cstheme="minorHAnsi"/>
        </w:rPr>
      </w:pPr>
      <w:r>
        <w:rPr>
          <w:rFonts w:cstheme="minorHAnsi"/>
        </w:rPr>
        <w:t>İ</w:t>
      </w:r>
      <w:r w:rsidR="00B42D76" w:rsidRPr="00434F65">
        <w:rPr>
          <w:rFonts w:cstheme="minorHAnsi"/>
        </w:rPr>
        <w:t xml:space="preserve">manın artıp azalması </w:t>
      </w:r>
      <w:r>
        <w:rPr>
          <w:rFonts w:cstheme="minorHAnsi"/>
        </w:rPr>
        <w:t>konusu</w:t>
      </w:r>
      <w:r w:rsidR="00B42D76" w:rsidRPr="00434F65">
        <w:rPr>
          <w:rFonts w:cstheme="minorHAnsi"/>
        </w:rPr>
        <w:t xml:space="preserve"> teorik </w:t>
      </w:r>
      <w:r>
        <w:rPr>
          <w:rFonts w:cstheme="minorHAnsi"/>
        </w:rPr>
        <w:t>olarak</w:t>
      </w:r>
      <w:r w:rsidR="00B42D76" w:rsidRPr="00434F65">
        <w:rPr>
          <w:rFonts w:cstheme="minorHAnsi"/>
        </w:rPr>
        <w:t xml:space="preserve"> tam anlaşılmadan imanı kuvvetlendiren </w:t>
      </w:r>
      <w:r>
        <w:rPr>
          <w:rFonts w:cstheme="minorHAnsi"/>
        </w:rPr>
        <w:t>etkenlerin</w:t>
      </w:r>
      <w:r w:rsidR="00B42D76" w:rsidRPr="00434F65">
        <w:rPr>
          <w:rFonts w:cstheme="minorHAnsi"/>
        </w:rPr>
        <w:t xml:space="preserve"> var olup olamayacağı da </w:t>
      </w:r>
      <w:r w:rsidR="0069396C" w:rsidRPr="00434F65">
        <w:rPr>
          <w:rFonts w:cstheme="minorHAnsi"/>
        </w:rPr>
        <w:t>gerektiği şekilde anlaşılmamış olur. İmanın artıp azalması konusun</w:t>
      </w:r>
      <w:r>
        <w:rPr>
          <w:rFonts w:cstheme="minorHAnsi"/>
        </w:rPr>
        <w:t>u</w:t>
      </w:r>
      <w:r w:rsidR="0069396C" w:rsidRPr="00434F65">
        <w:rPr>
          <w:rFonts w:cstheme="minorHAnsi"/>
        </w:rPr>
        <w:t xml:space="preserve"> </w:t>
      </w:r>
      <w:r>
        <w:rPr>
          <w:rFonts w:cstheme="minorHAnsi"/>
        </w:rPr>
        <w:t>â</w:t>
      </w:r>
      <w:r w:rsidR="0069396C" w:rsidRPr="00434F65">
        <w:rPr>
          <w:rFonts w:cstheme="minorHAnsi"/>
        </w:rPr>
        <w:t xml:space="preserve">limlerimiz üç sınıfa ayrılmışlardır. İmam Şafii ve </w:t>
      </w:r>
      <w:r>
        <w:rPr>
          <w:rFonts w:cstheme="minorHAnsi"/>
        </w:rPr>
        <w:t xml:space="preserve">İmam </w:t>
      </w:r>
      <w:r w:rsidR="0069396C" w:rsidRPr="00434F65">
        <w:rPr>
          <w:rFonts w:cstheme="minorHAnsi"/>
        </w:rPr>
        <w:t xml:space="preserve">Ahmed bin Hanbel gibi isimlerin yer aldığı </w:t>
      </w:r>
      <w:r>
        <w:rPr>
          <w:rFonts w:cstheme="minorHAnsi"/>
        </w:rPr>
        <w:t>C</w:t>
      </w:r>
      <w:r w:rsidR="0069396C" w:rsidRPr="00434F65">
        <w:rPr>
          <w:rFonts w:cstheme="minorHAnsi"/>
        </w:rPr>
        <w:t>umhur</w:t>
      </w:r>
      <w:r>
        <w:rPr>
          <w:rFonts w:cstheme="minorHAnsi"/>
        </w:rPr>
        <w:t xml:space="preserve">-u </w:t>
      </w:r>
      <w:proofErr w:type="spellStart"/>
      <w:r>
        <w:rPr>
          <w:rFonts w:cstheme="minorHAnsi"/>
        </w:rPr>
        <w:t>U</w:t>
      </w:r>
      <w:r w:rsidR="0069396C" w:rsidRPr="00434F65">
        <w:rPr>
          <w:rFonts w:cstheme="minorHAnsi"/>
        </w:rPr>
        <w:t>lema</w:t>
      </w:r>
      <w:r>
        <w:rPr>
          <w:rFonts w:cstheme="minorHAnsi"/>
        </w:rPr>
        <w:t>’</w:t>
      </w:r>
      <w:r w:rsidR="0069396C" w:rsidRPr="00434F65">
        <w:rPr>
          <w:rFonts w:cstheme="minorHAnsi"/>
        </w:rPr>
        <w:t>ya</w:t>
      </w:r>
      <w:proofErr w:type="spellEnd"/>
      <w:r w:rsidR="0069396C" w:rsidRPr="00434F65">
        <w:rPr>
          <w:rFonts w:cstheme="minorHAnsi"/>
        </w:rPr>
        <w:t xml:space="preserve"> göre </w:t>
      </w:r>
      <w:r w:rsidR="00CF7ADE">
        <w:rPr>
          <w:rFonts w:cstheme="minorHAnsi"/>
        </w:rPr>
        <w:t>“</w:t>
      </w:r>
      <w:r w:rsidR="0069396C" w:rsidRPr="00434F65">
        <w:rPr>
          <w:rFonts w:cstheme="minorHAnsi"/>
        </w:rPr>
        <w:t>iman a</w:t>
      </w:r>
      <w:r w:rsidR="00820FD0" w:rsidRPr="00434F65">
        <w:rPr>
          <w:rFonts w:cstheme="minorHAnsi"/>
        </w:rPr>
        <w:t>rtar ve azalır</w:t>
      </w:r>
      <w:r w:rsidR="00CF7ADE">
        <w:rPr>
          <w:rFonts w:cstheme="minorHAnsi"/>
        </w:rPr>
        <w:t>”</w:t>
      </w:r>
      <w:r w:rsidR="0069396C" w:rsidRPr="00434F65">
        <w:rPr>
          <w:rFonts w:cstheme="minorHAnsi"/>
        </w:rPr>
        <w:t xml:space="preserve">. </w:t>
      </w:r>
      <w:r>
        <w:rPr>
          <w:rFonts w:cstheme="minorHAnsi"/>
        </w:rPr>
        <w:t xml:space="preserve">İmam </w:t>
      </w:r>
      <w:r w:rsidR="0069396C" w:rsidRPr="00434F65">
        <w:rPr>
          <w:rFonts w:cstheme="minorHAnsi"/>
        </w:rPr>
        <w:t xml:space="preserve">Ebu Hanife ve İmam Maturidi çizgisinde olanlara göre ise </w:t>
      </w:r>
      <w:r w:rsidR="00CF7ADE">
        <w:rPr>
          <w:rFonts w:cstheme="minorHAnsi"/>
        </w:rPr>
        <w:t>“</w:t>
      </w:r>
      <w:r w:rsidR="0069396C" w:rsidRPr="00434F65">
        <w:rPr>
          <w:rFonts w:cstheme="minorHAnsi"/>
        </w:rPr>
        <w:t>iman artıp</w:t>
      </w:r>
      <w:r w:rsidR="00A341D7">
        <w:rPr>
          <w:rFonts w:cstheme="minorHAnsi"/>
        </w:rPr>
        <w:t>,</w:t>
      </w:r>
      <w:r w:rsidR="0069396C" w:rsidRPr="00434F65">
        <w:rPr>
          <w:rFonts w:cstheme="minorHAnsi"/>
        </w:rPr>
        <w:t xml:space="preserve"> </w:t>
      </w:r>
      <w:r w:rsidR="00820FD0" w:rsidRPr="00434F65">
        <w:rPr>
          <w:rFonts w:cstheme="minorHAnsi"/>
        </w:rPr>
        <w:t>azalma</w:t>
      </w:r>
      <w:r w:rsidR="0069396C" w:rsidRPr="00434F65">
        <w:rPr>
          <w:rFonts w:cstheme="minorHAnsi"/>
        </w:rPr>
        <w:t>z fakat imanın güçlenmesi ve zayıflaması söz konusudur</w:t>
      </w:r>
      <w:r w:rsidR="00CF7ADE">
        <w:rPr>
          <w:rFonts w:cstheme="minorHAnsi"/>
        </w:rPr>
        <w:t>”</w:t>
      </w:r>
      <w:r w:rsidR="0069396C" w:rsidRPr="00434F65">
        <w:rPr>
          <w:rFonts w:cstheme="minorHAnsi"/>
        </w:rPr>
        <w:t xml:space="preserve">. Maliki mezhebinin kurucusu Malik bin Enes’e göre ise iman artar fakat </w:t>
      </w:r>
      <w:r w:rsidR="00820FD0" w:rsidRPr="00434F65">
        <w:rPr>
          <w:rFonts w:cstheme="minorHAnsi"/>
        </w:rPr>
        <w:t>azalma</w:t>
      </w:r>
      <w:r w:rsidR="0069396C" w:rsidRPr="00434F65">
        <w:rPr>
          <w:rFonts w:cstheme="minorHAnsi"/>
        </w:rPr>
        <w:t>z.</w:t>
      </w:r>
      <w:r w:rsidR="0069396C" w:rsidRPr="00434F65">
        <w:rPr>
          <w:rStyle w:val="DipnotBavurusu"/>
          <w:rFonts w:cstheme="minorHAnsi"/>
        </w:rPr>
        <w:footnoteReference w:id="7"/>
      </w:r>
      <w:r w:rsidR="0069396C" w:rsidRPr="00434F65">
        <w:rPr>
          <w:rFonts w:cstheme="minorHAnsi"/>
        </w:rPr>
        <w:t xml:space="preserve"> Görüldüğü üzere imanın artıp azalması ile ilgili İslam alimleri farklı görüşler beyan etmişlerdir. Bu görüşlerin daha iyi anlaşılması adına bunların delillerine de kısaca yer vermek gerekmektedir.</w:t>
      </w:r>
    </w:p>
    <w:p w14:paraId="077A0D8A" w14:textId="7B292630" w:rsidR="006C12D2" w:rsidRPr="00434F65" w:rsidRDefault="0069396C" w:rsidP="00B30038">
      <w:pPr>
        <w:ind w:firstLine="708"/>
        <w:jc w:val="both"/>
        <w:rPr>
          <w:rFonts w:cstheme="minorHAnsi"/>
        </w:rPr>
      </w:pPr>
      <w:r w:rsidRPr="00434F65">
        <w:rPr>
          <w:rFonts w:cstheme="minorHAnsi"/>
        </w:rPr>
        <w:t>Cumhur</w:t>
      </w:r>
      <w:r w:rsidR="00A341D7">
        <w:rPr>
          <w:rFonts w:cstheme="minorHAnsi"/>
        </w:rPr>
        <w:t>’</w:t>
      </w:r>
      <w:r w:rsidRPr="00434F65">
        <w:rPr>
          <w:rFonts w:cstheme="minorHAnsi"/>
        </w:rPr>
        <w:t xml:space="preserve">a göre iman artabilen ve eksilebilen bir </w:t>
      </w:r>
      <w:r w:rsidR="00A341D7">
        <w:rPr>
          <w:rFonts w:cstheme="minorHAnsi"/>
        </w:rPr>
        <w:t>olgudur</w:t>
      </w:r>
      <w:r w:rsidRPr="00434F65">
        <w:rPr>
          <w:rFonts w:cstheme="minorHAnsi"/>
        </w:rPr>
        <w:t>. Onların bu konuda Kur’an’dan getirdiği delil</w:t>
      </w:r>
      <w:r w:rsidR="00246270">
        <w:rPr>
          <w:rFonts w:cstheme="minorHAnsi"/>
        </w:rPr>
        <w:t>l</w:t>
      </w:r>
      <w:r w:rsidRPr="00434F65">
        <w:rPr>
          <w:rFonts w:cstheme="minorHAnsi"/>
        </w:rPr>
        <w:t>er ise</w:t>
      </w:r>
      <w:r w:rsidR="00CF7ADE">
        <w:rPr>
          <w:rFonts w:cstheme="minorHAnsi"/>
        </w:rPr>
        <w:t>:</w:t>
      </w:r>
      <w:r w:rsidRPr="00434F65">
        <w:rPr>
          <w:rFonts w:cstheme="minorHAnsi"/>
        </w:rPr>
        <w:t xml:space="preserve"> “</w:t>
      </w:r>
      <w:r w:rsidRPr="00CF7ADE">
        <w:rPr>
          <w:rFonts w:cstheme="minorHAnsi"/>
          <w:i/>
          <w:iCs/>
        </w:rPr>
        <w:t>Müminler ancak o kimselerdir ki Allah anıldığı zaman kalpleri ürperir ve Allah’ın ayetleri onlara okunduğu zaman imanları artar ve sadece Rablerine güveni</w:t>
      </w:r>
      <w:r w:rsidR="006C12D2" w:rsidRPr="00CF7ADE">
        <w:rPr>
          <w:rFonts w:cstheme="minorHAnsi"/>
          <w:i/>
          <w:iCs/>
        </w:rPr>
        <w:t>r</w:t>
      </w:r>
      <w:r w:rsidRPr="00CF7ADE">
        <w:rPr>
          <w:rFonts w:cstheme="minorHAnsi"/>
          <w:i/>
          <w:iCs/>
        </w:rPr>
        <w:t>ler”</w:t>
      </w:r>
      <w:r w:rsidRPr="00434F65">
        <w:rPr>
          <w:rStyle w:val="DipnotBavurusu"/>
          <w:rFonts w:cstheme="minorHAnsi"/>
        </w:rPr>
        <w:footnoteReference w:id="8"/>
      </w:r>
      <w:r w:rsidRPr="00434F65">
        <w:rPr>
          <w:rFonts w:cstheme="minorHAnsi"/>
        </w:rPr>
        <w:t xml:space="preserve"> ayeti ve imanın arttığını konu alan diğer ayetlerdir</w:t>
      </w:r>
      <w:r w:rsidR="006C12D2" w:rsidRPr="00434F65">
        <w:rPr>
          <w:rFonts w:cstheme="minorHAnsi"/>
        </w:rPr>
        <w:t>.</w:t>
      </w:r>
      <w:r w:rsidRPr="00434F65">
        <w:rPr>
          <w:rStyle w:val="DipnotBavurusu"/>
          <w:rFonts w:cstheme="minorHAnsi"/>
        </w:rPr>
        <w:footnoteReference w:id="9"/>
      </w:r>
      <w:r w:rsidR="006C12D2" w:rsidRPr="00434F65">
        <w:rPr>
          <w:rFonts w:cstheme="minorHAnsi"/>
        </w:rPr>
        <w:t xml:space="preserve"> Onlar bu ayetlere ve bu minvaldeki hadislere göre imanın artıp azalabileceğini kabul etmişlerdir.</w:t>
      </w:r>
    </w:p>
    <w:p w14:paraId="70661CDB" w14:textId="1906A0D0" w:rsidR="006C12D2" w:rsidRPr="00434F65" w:rsidRDefault="006C12D2" w:rsidP="00B30038">
      <w:pPr>
        <w:ind w:firstLine="708"/>
        <w:jc w:val="both"/>
        <w:rPr>
          <w:rFonts w:cstheme="minorHAnsi"/>
        </w:rPr>
      </w:pPr>
      <w:r w:rsidRPr="00434F65">
        <w:rPr>
          <w:rFonts w:cstheme="minorHAnsi"/>
        </w:rPr>
        <w:t xml:space="preserve">Ebu Hanife ve İmam Maturidi çizgisinde olan </w:t>
      </w:r>
      <w:r w:rsidR="00CF7ADE">
        <w:rPr>
          <w:rFonts w:cstheme="minorHAnsi"/>
        </w:rPr>
        <w:t>â</w:t>
      </w:r>
      <w:r w:rsidRPr="00434F65">
        <w:rPr>
          <w:rFonts w:cstheme="minorHAnsi"/>
        </w:rPr>
        <w:t>limlerimiz ise imanın artmasını konu alan ayetleri doğrudan imanın artması</w:t>
      </w:r>
      <w:r w:rsidR="00820FD0" w:rsidRPr="00434F65">
        <w:rPr>
          <w:rFonts w:cstheme="minorHAnsi"/>
        </w:rPr>
        <w:t xml:space="preserve"> olarak anlamayıp</w:t>
      </w:r>
      <w:r w:rsidRPr="00434F65">
        <w:rPr>
          <w:rFonts w:cstheme="minorHAnsi"/>
        </w:rPr>
        <w:t xml:space="preserve"> farklı bir şekilde yorumlamışlardır. Çünkü onlara göre iman fazlalık veya noksanlık kabul etmez, iman tam bir teslimiyet ve tasdikten ibarettir. Bir kimsede tasdik varsa mümin</w:t>
      </w:r>
      <w:r w:rsidR="004536CA" w:rsidRPr="00434F65">
        <w:rPr>
          <w:rFonts w:cstheme="minorHAnsi"/>
        </w:rPr>
        <w:t>,</w:t>
      </w:r>
      <w:r w:rsidRPr="00434F65">
        <w:rPr>
          <w:rFonts w:cstheme="minorHAnsi"/>
        </w:rPr>
        <w:t xml:space="preserve"> tasdik yoksa kafir olarak kabul edilmiştir.</w:t>
      </w:r>
      <w:r w:rsidRPr="00434F65">
        <w:rPr>
          <w:rStyle w:val="DipnotBavurusu"/>
          <w:rFonts w:cstheme="minorHAnsi"/>
        </w:rPr>
        <w:footnoteReference w:id="10"/>
      </w:r>
      <w:r w:rsidRPr="00434F65">
        <w:rPr>
          <w:rFonts w:cstheme="minorHAnsi"/>
        </w:rPr>
        <w:t xml:space="preserve"> </w:t>
      </w:r>
      <w:r w:rsidR="00FB48D7" w:rsidRPr="00434F65">
        <w:rPr>
          <w:rFonts w:cstheme="minorHAnsi"/>
        </w:rPr>
        <w:t>Yani onlara göre ameller artar ancak (inanılması lazım gelen şeyler bakımından) iman ne artar ne de azalır</w:t>
      </w:r>
      <w:r w:rsidR="00980F02" w:rsidRPr="00434F65">
        <w:rPr>
          <w:rFonts w:cstheme="minorHAnsi"/>
        </w:rPr>
        <w:t>. Yani iman tasdik ile ilgili bir durumdur,</w:t>
      </w:r>
      <w:r w:rsidR="00820FD0" w:rsidRPr="00434F65">
        <w:rPr>
          <w:rFonts w:cstheme="minorHAnsi"/>
        </w:rPr>
        <w:t xml:space="preserve"> artması ve azalması söz konusu değildir. </w:t>
      </w:r>
      <w:r w:rsidRPr="00434F65">
        <w:rPr>
          <w:rFonts w:cstheme="minorHAnsi"/>
        </w:rPr>
        <w:t>Eğer im</w:t>
      </w:r>
      <w:r w:rsidR="004536CA" w:rsidRPr="00434F65">
        <w:rPr>
          <w:rFonts w:cstheme="minorHAnsi"/>
        </w:rPr>
        <w:t xml:space="preserve">anda artma ve azalma yoksa </w:t>
      </w:r>
      <w:r w:rsidRPr="00434F65">
        <w:rPr>
          <w:rFonts w:cstheme="minorHAnsi"/>
        </w:rPr>
        <w:t xml:space="preserve">onlar Kur’an’da çok açık bir şekilde imanın </w:t>
      </w:r>
      <w:r w:rsidR="00980F02" w:rsidRPr="00434F65">
        <w:rPr>
          <w:rFonts w:cstheme="minorHAnsi"/>
        </w:rPr>
        <w:t>artacağını</w:t>
      </w:r>
      <w:r w:rsidRPr="00434F65">
        <w:rPr>
          <w:rFonts w:cstheme="minorHAnsi"/>
        </w:rPr>
        <w:t xml:space="preserve"> ifade eden ayetleri nasıl anlamışlardır?</w:t>
      </w:r>
      <w:r w:rsidR="00FB48D7" w:rsidRPr="00434F65">
        <w:rPr>
          <w:rFonts w:cstheme="minorHAnsi"/>
        </w:rPr>
        <w:t xml:space="preserve"> </w:t>
      </w:r>
      <w:r w:rsidR="00980F02" w:rsidRPr="00434F65">
        <w:rPr>
          <w:rFonts w:cstheme="minorHAnsi"/>
        </w:rPr>
        <w:t>Hanefi/</w:t>
      </w:r>
      <w:r w:rsidR="00FB48D7" w:rsidRPr="00434F65">
        <w:rPr>
          <w:rFonts w:cstheme="minorHAnsi"/>
        </w:rPr>
        <w:t xml:space="preserve">Maturidi </w:t>
      </w:r>
      <w:r w:rsidR="00CF7ADE">
        <w:rPr>
          <w:rFonts w:cstheme="minorHAnsi"/>
        </w:rPr>
        <w:t>â</w:t>
      </w:r>
      <w:r w:rsidR="00FB48D7" w:rsidRPr="00434F65">
        <w:rPr>
          <w:rFonts w:cstheme="minorHAnsi"/>
        </w:rPr>
        <w:t>limleri bu ayet ve hadislerdeki imanın artışını imanın nurunun artması</w:t>
      </w:r>
      <w:r w:rsidR="00FB48D7" w:rsidRPr="00434F65">
        <w:rPr>
          <w:rStyle w:val="DipnotBavurusu"/>
          <w:rFonts w:cstheme="minorHAnsi"/>
        </w:rPr>
        <w:footnoteReference w:id="11"/>
      </w:r>
      <w:r w:rsidR="00FB48D7" w:rsidRPr="00434F65">
        <w:rPr>
          <w:rFonts w:cstheme="minorHAnsi"/>
        </w:rPr>
        <w:t xml:space="preserve"> şeklinde yorumlamışlardır. Yani işlenen iyi amellerin</w:t>
      </w:r>
      <w:r w:rsidR="00CF7ADE">
        <w:rPr>
          <w:rFonts w:cstheme="minorHAnsi"/>
        </w:rPr>
        <w:t>,</w:t>
      </w:r>
      <w:r w:rsidR="00FB48D7" w:rsidRPr="00434F65">
        <w:rPr>
          <w:rFonts w:cstheme="minorHAnsi"/>
        </w:rPr>
        <w:t xml:space="preserve"> tasdik bakımından imana bir etkisi olmasa da nuru, parlaklığı, canlılığının artması bakımından mutlaka etkisi </w:t>
      </w:r>
      <w:r w:rsidR="00FB48D7" w:rsidRPr="00434F65">
        <w:rPr>
          <w:rFonts w:cstheme="minorHAnsi"/>
        </w:rPr>
        <w:lastRenderedPageBreak/>
        <w:t xml:space="preserve">olur demişlerdir. </w:t>
      </w:r>
      <w:r w:rsidR="00FB48D7" w:rsidRPr="00CF7ADE">
        <w:rPr>
          <w:rFonts w:cstheme="minorHAnsi"/>
        </w:rPr>
        <w:t>Bu bağlamda bakıldığı zaman</w:t>
      </w:r>
      <w:r w:rsidR="00FB48D7" w:rsidRPr="00CF7ADE">
        <w:rPr>
          <w:rFonts w:cstheme="minorHAnsi"/>
          <w:b/>
          <w:bCs/>
        </w:rPr>
        <w:t xml:space="preserve"> Peygamberimizin imanı ile ashabının imanı bir olmadığı gibi, Hz. Ebubekir’in imanı ile diğer insanların imanı da bir değildir. Çünkü bunların imanlarının nuru, ateşi, c</w:t>
      </w:r>
      <w:r w:rsidR="000211D1" w:rsidRPr="00CF7ADE">
        <w:rPr>
          <w:rFonts w:cstheme="minorHAnsi"/>
          <w:b/>
          <w:bCs/>
        </w:rPr>
        <w:t>anlılığı birbirinden farklıdır.</w:t>
      </w:r>
    </w:p>
    <w:p w14:paraId="186DE077" w14:textId="0EEDC3A6" w:rsidR="000211D1" w:rsidRPr="00434F65" w:rsidRDefault="000211D1" w:rsidP="00137D00">
      <w:pPr>
        <w:ind w:firstLine="708"/>
        <w:jc w:val="both"/>
        <w:rPr>
          <w:rFonts w:cstheme="minorHAnsi"/>
        </w:rPr>
      </w:pPr>
      <w:r w:rsidRPr="00434F65">
        <w:rPr>
          <w:rFonts w:cstheme="minorHAnsi"/>
        </w:rPr>
        <w:t xml:space="preserve">Son olarak </w:t>
      </w:r>
      <w:r w:rsidR="00CF7ADE">
        <w:rPr>
          <w:rFonts w:cstheme="minorHAnsi"/>
        </w:rPr>
        <w:t>“</w:t>
      </w:r>
      <w:r w:rsidRPr="00434F65">
        <w:rPr>
          <w:rFonts w:cstheme="minorHAnsi"/>
        </w:rPr>
        <w:t xml:space="preserve">iman artar fakat </w:t>
      </w:r>
      <w:r w:rsidR="00820FD0" w:rsidRPr="00434F65">
        <w:rPr>
          <w:rFonts w:cstheme="minorHAnsi"/>
        </w:rPr>
        <w:t>azalma</w:t>
      </w:r>
      <w:r w:rsidRPr="00434F65">
        <w:rPr>
          <w:rFonts w:cstheme="minorHAnsi"/>
        </w:rPr>
        <w:t>z</w:t>
      </w:r>
      <w:r w:rsidR="00CF7ADE">
        <w:rPr>
          <w:rFonts w:cstheme="minorHAnsi"/>
        </w:rPr>
        <w:t>”</w:t>
      </w:r>
      <w:r w:rsidRPr="00434F65">
        <w:rPr>
          <w:rFonts w:cstheme="minorHAnsi"/>
        </w:rPr>
        <w:t xml:space="preserve"> diyen İmam Malik’in görüşüne de değinmekte fayda vardır. Ona göre iman artabilir ancak eksilirse biter yok olur.</w:t>
      </w:r>
      <w:r w:rsidRPr="00434F65">
        <w:rPr>
          <w:rStyle w:val="DipnotBavurusu"/>
          <w:rFonts w:cstheme="minorHAnsi"/>
        </w:rPr>
        <w:footnoteReference w:id="12"/>
      </w:r>
      <w:r w:rsidRPr="00434F65">
        <w:rPr>
          <w:rFonts w:cstheme="minorHAnsi"/>
        </w:rPr>
        <w:t xml:space="preserve"> </w:t>
      </w:r>
      <w:r w:rsidR="00980F02" w:rsidRPr="00434F65">
        <w:rPr>
          <w:rFonts w:cstheme="minorHAnsi"/>
        </w:rPr>
        <w:t xml:space="preserve">Yani sadece artma durumu söz konusudur imanda azalma olmaz demektedir. </w:t>
      </w:r>
      <w:r w:rsidRPr="00434F65">
        <w:rPr>
          <w:rFonts w:cstheme="minorHAnsi"/>
        </w:rPr>
        <w:t xml:space="preserve">Ayrıca artmasıyla ilgili oldukça fazla nass </w:t>
      </w:r>
      <w:r w:rsidR="00980F02" w:rsidRPr="00434F65">
        <w:rPr>
          <w:rFonts w:cstheme="minorHAnsi"/>
        </w:rPr>
        <w:t>olduğundan dolayı bu görüşü ortaya koymaktadır</w:t>
      </w:r>
      <w:r w:rsidRPr="00434F65">
        <w:rPr>
          <w:rFonts w:cstheme="minorHAnsi"/>
        </w:rPr>
        <w:t>. Ancak İmam Malik’in bu görüşünde yalnız kaldığını da ifade etmek gerekir.</w:t>
      </w:r>
    </w:p>
    <w:p w14:paraId="4A490614" w14:textId="518A36B0" w:rsidR="000211D1" w:rsidRPr="00434F65" w:rsidRDefault="000211D1" w:rsidP="00137D00">
      <w:pPr>
        <w:ind w:firstLine="708"/>
        <w:jc w:val="both"/>
        <w:rPr>
          <w:rFonts w:cstheme="minorHAnsi"/>
        </w:rPr>
      </w:pPr>
      <w:r w:rsidRPr="00434F65">
        <w:rPr>
          <w:rFonts w:cstheme="minorHAnsi"/>
        </w:rPr>
        <w:t xml:space="preserve">İmanın artması ve azalması konusunda söylenenleri toparlayacak </w:t>
      </w:r>
      <w:r w:rsidR="00D66018" w:rsidRPr="00434F65">
        <w:rPr>
          <w:rFonts w:cstheme="minorHAnsi"/>
        </w:rPr>
        <w:t>olursak</w:t>
      </w:r>
      <w:r w:rsidRPr="00434F65">
        <w:rPr>
          <w:rFonts w:cstheme="minorHAnsi"/>
        </w:rPr>
        <w:t xml:space="preserve"> gerek </w:t>
      </w:r>
      <w:r w:rsidR="00D66018">
        <w:rPr>
          <w:rFonts w:cstheme="minorHAnsi"/>
        </w:rPr>
        <w:t>C</w:t>
      </w:r>
      <w:r w:rsidRPr="00434F65">
        <w:rPr>
          <w:rFonts w:cstheme="minorHAnsi"/>
        </w:rPr>
        <w:t>umhur gerekse de Maturidiler imanın artması</w:t>
      </w:r>
      <w:r w:rsidR="00B9311E" w:rsidRPr="00434F65">
        <w:rPr>
          <w:rFonts w:cstheme="minorHAnsi"/>
        </w:rPr>
        <w:t>nı</w:t>
      </w:r>
      <w:r w:rsidRPr="00434F65">
        <w:rPr>
          <w:rFonts w:cstheme="minorHAnsi"/>
        </w:rPr>
        <w:t xml:space="preserve"> ve azalmasını kabul etmişlerdir. Fakat b</w:t>
      </w:r>
      <w:r w:rsidR="00980F02" w:rsidRPr="00434F65">
        <w:rPr>
          <w:rFonts w:cstheme="minorHAnsi"/>
        </w:rPr>
        <w:t>unları farklı yorum</w:t>
      </w:r>
      <w:r w:rsidR="00B9311E" w:rsidRPr="00434F65">
        <w:rPr>
          <w:rFonts w:cstheme="minorHAnsi"/>
        </w:rPr>
        <w:t xml:space="preserve">lamışlardır. </w:t>
      </w:r>
      <w:r w:rsidRPr="00434F65">
        <w:rPr>
          <w:rFonts w:cstheme="minorHAnsi"/>
        </w:rPr>
        <w:t>Cumhur</w:t>
      </w:r>
      <w:r w:rsidR="00222294" w:rsidRPr="00434F65">
        <w:rPr>
          <w:rFonts w:cstheme="minorHAnsi"/>
        </w:rPr>
        <w:t>,</w:t>
      </w:r>
      <w:r w:rsidRPr="00434F65">
        <w:rPr>
          <w:rFonts w:cstheme="minorHAnsi"/>
        </w:rPr>
        <w:t xml:space="preserve"> amellere göre imanın kendisinin artıp</w:t>
      </w:r>
      <w:r w:rsidR="00D66018">
        <w:rPr>
          <w:rFonts w:cstheme="minorHAnsi"/>
        </w:rPr>
        <w:t>,</w:t>
      </w:r>
      <w:r w:rsidRPr="00434F65">
        <w:rPr>
          <w:rFonts w:cstheme="minorHAnsi"/>
        </w:rPr>
        <w:t xml:space="preserve"> azalacağını </w:t>
      </w:r>
      <w:r w:rsidR="008E449D" w:rsidRPr="00434F65">
        <w:rPr>
          <w:rFonts w:cstheme="minorHAnsi"/>
        </w:rPr>
        <w:t xml:space="preserve">söylerken </w:t>
      </w:r>
      <w:r w:rsidRPr="00434F65">
        <w:rPr>
          <w:rFonts w:cstheme="minorHAnsi"/>
        </w:rPr>
        <w:t>Hanefi/Maturidiler ise nurunun, kemalinin, canlılığını</w:t>
      </w:r>
      <w:r w:rsidR="008E449D" w:rsidRPr="00434F65">
        <w:rPr>
          <w:rFonts w:cstheme="minorHAnsi"/>
        </w:rPr>
        <w:t>n artıp</w:t>
      </w:r>
      <w:r w:rsidR="00D66018">
        <w:rPr>
          <w:rFonts w:cstheme="minorHAnsi"/>
        </w:rPr>
        <w:t>,</w:t>
      </w:r>
      <w:r w:rsidR="008E449D" w:rsidRPr="00434F65">
        <w:rPr>
          <w:rFonts w:cstheme="minorHAnsi"/>
        </w:rPr>
        <w:t xml:space="preserve"> azalacağını kabul etmişlerdir. Keyfiyeti farklı olsa da her iki görüşe göre de imanın artıp</w:t>
      </w:r>
      <w:r w:rsidR="00D66018">
        <w:rPr>
          <w:rFonts w:cstheme="minorHAnsi"/>
        </w:rPr>
        <w:t>,</w:t>
      </w:r>
      <w:r w:rsidR="008E449D" w:rsidRPr="00434F65">
        <w:rPr>
          <w:rFonts w:cstheme="minorHAnsi"/>
        </w:rPr>
        <w:t xml:space="preserve"> azalmasının mümkün olması bu noktada onu artıran ve azaltan </w:t>
      </w:r>
      <w:r w:rsidR="00D66018">
        <w:rPr>
          <w:rFonts w:cstheme="minorHAnsi"/>
        </w:rPr>
        <w:t>etkenlerin</w:t>
      </w:r>
      <w:r w:rsidR="00980F02" w:rsidRPr="00434F65">
        <w:rPr>
          <w:rFonts w:cstheme="minorHAnsi"/>
        </w:rPr>
        <w:t xml:space="preserve"> de var olmasının gerekli olduğunu göstermektedir</w:t>
      </w:r>
      <w:r w:rsidR="008E449D" w:rsidRPr="00434F65">
        <w:rPr>
          <w:rFonts w:cstheme="minorHAnsi"/>
        </w:rPr>
        <w:t>. Peki imanı artıran şeyler nelerdir, hangi ameller iman</w:t>
      </w:r>
      <w:r w:rsidR="00980F02" w:rsidRPr="00434F65">
        <w:rPr>
          <w:rFonts w:cstheme="minorHAnsi"/>
        </w:rPr>
        <w:t xml:space="preserve"> nurunun ve parl</w:t>
      </w:r>
      <w:r w:rsidR="00241EC4">
        <w:rPr>
          <w:rFonts w:cstheme="minorHAnsi"/>
        </w:rPr>
        <w:t>a</w:t>
      </w:r>
      <w:r w:rsidR="00980F02" w:rsidRPr="00434F65">
        <w:rPr>
          <w:rFonts w:cstheme="minorHAnsi"/>
        </w:rPr>
        <w:t>klığının</w:t>
      </w:r>
      <w:r w:rsidR="008E449D" w:rsidRPr="00434F65">
        <w:rPr>
          <w:rFonts w:cstheme="minorHAnsi"/>
        </w:rPr>
        <w:t xml:space="preserve"> dah</w:t>
      </w:r>
      <w:r w:rsidR="00980F02" w:rsidRPr="00434F65">
        <w:rPr>
          <w:rFonts w:cstheme="minorHAnsi"/>
        </w:rPr>
        <w:t xml:space="preserve">a fazla artmasına katkı sağlar, </w:t>
      </w:r>
      <w:r w:rsidR="008E449D" w:rsidRPr="00434F65">
        <w:rPr>
          <w:rFonts w:cstheme="minorHAnsi"/>
        </w:rPr>
        <w:t>bizim imanımızı ashabın imanına yaklaştırır, bizi onlar gibi ateşli bir Müslüman ve</w:t>
      </w:r>
      <w:r w:rsidR="00F60181">
        <w:rPr>
          <w:rFonts w:cstheme="minorHAnsi"/>
        </w:rPr>
        <w:t xml:space="preserve"> </w:t>
      </w:r>
      <w:r w:rsidR="00F60181" w:rsidRPr="00434F65">
        <w:rPr>
          <w:rFonts w:cstheme="minorHAnsi"/>
        </w:rPr>
        <w:t>ateşli bir</w:t>
      </w:r>
      <w:r w:rsidR="00F60181">
        <w:rPr>
          <w:rFonts w:cstheme="minorHAnsi"/>
        </w:rPr>
        <w:t xml:space="preserve"> İslam</w:t>
      </w:r>
      <w:r w:rsidR="008E449D" w:rsidRPr="00434F65">
        <w:rPr>
          <w:rFonts w:cstheme="minorHAnsi"/>
        </w:rPr>
        <w:t xml:space="preserve"> davetçi</w:t>
      </w:r>
      <w:r w:rsidR="00F60181">
        <w:rPr>
          <w:rFonts w:cstheme="minorHAnsi"/>
        </w:rPr>
        <w:t>si</w:t>
      </w:r>
      <w:r w:rsidR="008E449D" w:rsidRPr="00434F65">
        <w:rPr>
          <w:rFonts w:cstheme="minorHAnsi"/>
        </w:rPr>
        <w:t xml:space="preserve"> kılar? Özetle, imanı kuvvetlendiren etkenler nelerdir? Bir sonraki yazımızda bu konuyu ele almak temennisiyle Allah’a emanet olunuz… </w:t>
      </w:r>
    </w:p>
    <w:p w14:paraId="6E7B06BA" w14:textId="77777777" w:rsidR="000211D1" w:rsidRPr="00434F65" w:rsidRDefault="000211D1" w:rsidP="00FB48D7">
      <w:pPr>
        <w:jc w:val="both"/>
        <w:rPr>
          <w:rFonts w:cstheme="minorHAnsi"/>
        </w:rPr>
      </w:pPr>
    </w:p>
    <w:p w14:paraId="00BE0922" w14:textId="77777777" w:rsidR="000211D1" w:rsidRPr="00434F65" w:rsidRDefault="000211D1" w:rsidP="00FB48D7">
      <w:pPr>
        <w:jc w:val="both"/>
        <w:rPr>
          <w:rFonts w:cstheme="minorHAnsi"/>
        </w:rPr>
      </w:pPr>
    </w:p>
    <w:p w14:paraId="1570FEB3" w14:textId="77777777" w:rsidR="000211D1" w:rsidRPr="00434F65" w:rsidRDefault="000211D1" w:rsidP="00FB48D7">
      <w:pPr>
        <w:jc w:val="both"/>
        <w:rPr>
          <w:rFonts w:cstheme="minorHAnsi"/>
        </w:rPr>
      </w:pPr>
    </w:p>
    <w:p w14:paraId="2AE7C5FD" w14:textId="77777777" w:rsidR="000211D1" w:rsidRPr="00434F65" w:rsidRDefault="000211D1" w:rsidP="00FB48D7">
      <w:pPr>
        <w:jc w:val="both"/>
        <w:rPr>
          <w:rFonts w:cstheme="minorHAnsi"/>
        </w:rPr>
      </w:pPr>
    </w:p>
    <w:p w14:paraId="18A3394A" w14:textId="77777777" w:rsidR="000211D1" w:rsidRPr="00434F65" w:rsidRDefault="000211D1" w:rsidP="00FB48D7">
      <w:pPr>
        <w:jc w:val="both"/>
        <w:rPr>
          <w:rFonts w:cstheme="minorHAnsi"/>
        </w:rPr>
      </w:pPr>
    </w:p>
    <w:p w14:paraId="48D99AD2" w14:textId="77777777" w:rsidR="000211D1" w:rsidRPr="00434F65" w:rsidRDefault="000211D1" w:rsidP="00FB48D7">
      <w:pPr>
        <w:jc w:val="both"/>
        <w:rPr>
          <w:rFonts w:cstheme="minorHAnsi"/>
        </w:rPr>
      </w:pPr>
    </w:p>
    <w:sectPr w:rsidR="000211D1" w:rsidRPr="00434F65" w:rsidSect="0085421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41FA" w14:textId="77777777" w:rsidR="00BF593D" w:rsidRDefault="00BF593D" w:rsidP="0012086C">
      <w:pPr>
        <w:spacing w:after="0" w:line="240" w:lineRule="auto"/>
      </w:pPr>
      <w:r>
        <w:separator/>
      </w:r>
    </w:p>
  </w:endnote>
  <w:endnote w:type="continuationSeparator" w:id="0">
    <w:p w14:paraId="5A8BBFAC" w14:textId="77777777" w:rsidR="00BF593D" w:rsidRDefault="00BF593D" w:rsidP="0012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4C52" w14:textId="18B93BE4" w:rsidR="00EA4FD2" w:rsidRPr="00EA4FD2" w:rsidRDefault="00EA4FD2">
    <w:pPr>
      <w:pStyle w:val="AltBilgi"/>
      <w:rPr>
        <w:b/>
        <w:bCs/>
      </w:rPr>
    </w:pPr>
    <w:bookmarkStart w:id="1" w:name="_Hlk109223257"/>
    <w:bookmarkStart w:id="2" w:name="_Hlk109223258"/>
    <w:bookmarkStart w:id="3" w:name="_Hlk111551774"/>
    <w:bookmarkStart w:id="4" w:name="_Hlk111551775"/>
    <w:bookmarkStart w:id="5" w:name="_Hlk111552226"/>
    <w:bookmarkStart w:id="6" w:name="_Hlk111552227"/>
    <w:bookmarkStart w:id="7" w:name="_Hlk111552421"/>
    <w:bookmarkStart w:id="8" w:name="_Hlk111552422"/>
    <w:bookmarkStart w:id="9" w:name="_Hlk111552493"/>
    <w:bookmarkStart w:id="10" w:name="_Hlk111552494"/>
    <w:bookmarkStart w:id="11" w:name="_Hlk111552587"/>
    <w:bookmarkStart w:id="12" w:name="_Hlk111552588"/>
    <w:bookmarkStart w:id="13" w:name="_Hlk111552589"/>
    <w:bookmarkStart w:id="14" w:name="_Hlk111552590"/>
    <w:bookmarkStart w:id="15" w:name="_Hlk111552591"/>
    <w:bookmarkStart w:id="16" w:name="_Hlk111552592"/>
    <w:bookmarkStart w:id="17" w:name="_Hlk111552806"/>
    <w:bookmarkStart w:id="18" w:name="_Hlk111552807"/>
    <w:bookmarkStart w:id="19" w:name="_Hlk111552911"/>
    <w:bookmarkStart w:id="20" w:name="_Hlk111552912"/>
    <w:bookmarkStart w:id="21" w:name="_Hlk111553118"/>
    <w:bookmarkStart w:id="22" w:name="_Hlk111553119"/>
    <w:bookmarkStart w:id="23" w:name="_Hlk111553224"/>
    <w:bookmarkStart w:id="24" w:name="_Hlk111553225"/>
    <w:bookmarkStart w:id="25" w:name="_Hlk111553380"/>
    <w:bookmarkStart w:id="26" w:name="_Hlk111553381"/>
    <w:bookmarkStart w:id="27" w:name="_Hlk111553481"/>
    <w:bookmarkStart w:id="28" w:name="_Hlk111553482"/>
    <w:bookmarkStart w:id="29" w:name="_Hlk111553681"/>
    <w:bookmarkStart w:id="30" w:name="_Hlk111553682"/>
    <w:bookmarkStart w:id="31" w:name="_Hlk111553780"/>
    <w:bookmarkStart w:id="32" w:name="_Hlk111553781"/>
    <w:bookmarkStart w:id="33" w:name="_Hlk111554145"/>
    <w:bookmarkStart w:id="34" w:name="_Hlk111554146"/>
    <w:bookmarkStart w:id="35" w:name="_Hlk111554249"/>
    <w:bookmarkStart w:id="36" w:name="_Hlk111554250"/>
    <w:bookmarkStart w:id="37" w:name="_Hlk111554737"/>
    <w:bookmarkStart w:id="38" w:name="_Hlk111554738"/>
    <w:bookmarkStart w:id="39" w:name="_Hlk111554847"/>
    <w:bookmarkStart w:id="40" w:name="_Hlk111554848"/>
    <w:bookmarkStart w:id="41" w:name="_Hlk111555406"/>
    <w:bookmarkStart w:id="42" w:name="_Hlk111555407"/>
    <w:bookmarkStart w:id="43" w:name="_Hlk111555555"/>
    <w:bookmarkStart w:id="44" w:name="_Hlk111555556"/>
    <w:r>
      <w:rPr>
        <w:b/>
        <w:bCs/>
      </w:rPr>
      <w:t xml:space="preserve">FND 139. Sayı- Kasım 2022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C031" w14:textId="77777777" w:rsidR="00BF593D" w:rsidRDefault="00BF593D" w:rsidP="0012086C">
      <w:pPr>
        <w:spacing w:after="0" w:line="240" w:lineRule="auto"/>
      </w:pPr>
      <w:r>
        <w:separator/>
      </w:r>
    </w:p>
  </w:footnote>
  <w:footnote w:type="continuationSeparator" w:id="0">
    <w:p w14:paraId="5F65136A" w14:textId="77777777" w:rsidR="00BF593D" w:rsidRDefault="00BF593D" w:rsidP="0012086C">
      <w:pPr>
        <w:spacing w:after="0" w:line="240" w:lineRule="auto"/>
      </w:pPr>
      <w:r>
        <w:continuationSeparator/>
      </w:r>
    </w:p>
  </w:footnote>
  <w:footnote w:id="1">
    <w:p w14:paraId="505AC108" w14:textId="77777777" w:rsidR="0012086C" w:rsidRDefault="0012086C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Râgıb</w:t>
      </w:r>
      <w:proofErr w:type="spellEnd"/>
      <w:r>
        <w:t xml:space="preserve"> el-</w:t>
      </w:r>
      <w:proofErr w:type="spellStart"/>
      <w:r>
        <w:t>İsfahani</w:t>
      </w:r>
      <w:proofErr w:type="spellEnd"/>
      <w:r>
        <w:t xml:space="preserve">, el </w:t>
      </w:r>
      <w:proofErr w:type="spellStart"/>
      <w:r>
        <w:t>Müfredât</w:t>
      </w:r>
      <w:proofErr w:type="spellEnd"/>
      <w:r>
        <w:t>, s.</w:t>
      </w:r>
      <w:r w:rsidR="00D75A70">
        <w:t>99.</w:t>
      </w:r>
    </w:p>
  </w:footnote>
  <w:footnote w:id="2">
    <w:p w14:paraId="44AC40F9" w14:textId="77777777" w:rsidR="00D75A70" w:rsidRDefault="00D75A70">
      <w:pPr>
        <w:pStyle w:val="DipnotMetni"/>
      </w:pPr>
      <w:r>
        <w:rPr>
          <w:rStyle w:val="DipnotBavurusu"/>
        </w:rPr>
        <w:footnoteRef/>
      </w:r>
      <w:r w:rsidR="00B42D76">
        <w:t xml:space="preserve"> Yunus, 62</w:t>
      </w:r>
    </w:p>
  </w:footnote>
  <w:footnote w:id="3">
    <w:p w14:paraId="1F456DF8" w14:textId="77777777" w:rsidR="00B42D76" w:rsidRDefault="00B42D76">
      <w:pPr>
        <w:pStyle w:val="DipnotMetni"/>
      </w:pPr>
      <w:r>
        <w:rPr>
          <w:rStyle w:val="DipnotBavurusu"/>
        </w:rPr>
        <w:footnoteRef/>
      </w:r>
      <w:r w:rsidR="007A4AF2">
        <w:t xml:space="preserve"> Maide, </w:t>
      </w:r>
      <w:r>
        <w:t>69</w:t>
      </w:r>
    </w:p>
  </w:footnote>
  <w:footnote w:id="4">
    <w:p w14:paraId="459890F2" w14:textId="77777777" w:rsidR="00B42D76" w:rsidRDefault="00B42D76" w:rsidP="00B42D76">
      <w:pPr>
        <w:pStyle w:val="DipnotMetni"/>
      </w:pPr>
      <w:r>
        <w:rPr>
          <w:rStyle w:val="DipnotBavurusu"/>
        </w:rPr>
        <w:footnoteRef/>
      </w:r>
      <w:r>
        <w:t xml:space="preserve"> Hadid, 19</w:t>
      </w:r>
    </w:p>
  </w:footnote>
  <w:footnote w:id="5">
    <w:p w14:paraId="08FD6331" w14:textId="77777777" w:rsidR="00B42D76" w:rsidRDefault="00B42D76">
      <w:pPr>
        <w:pStyle w:val="DipnotMetni"/>
      </w:pPr>
      <w:r>
        <w:rPr>
          <w:rStyle w:val="DipnotBavurusu"/>
        </w:rPr>
        <w:footnoteRef/>
      </w:r>
      <w:r>
        <w:t xml:space="preserve"> Bakara, 143</w:t>
      </w:r>
    </w:p>
  </w:footnote>
  <w:footnote w:id="6">
    <w:p w14:paraId="7BD30904" w14:textId="77777777" w:rsidR="00B42D76" w:rsidRDefault="00B42D76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Râgıb</w:t>
      </w:r>
      <w:proofErr w:type="spellEnd"/>
      <w:r>
        <w:t xml:space="preserve"> el-</w:t>
      </w:r>
      <w:proofErr w:type="spellStart"/>
      <w:r>
        <w:t>İsfahani</w:t>
      </w:r>
      <w:proofErr w:type="spellEnd"/>
      <w:r>
        <w:t xml:space="preserve">, el </w:t>
      </w:r>
      <w:proofErr w:type="spellStart"/>
      <w:r>
        <w:t>Müfredât</w:t>
      </w:r>
      <w:proofErr w:type="spellEnd"/>
      <w:r>
        <w:t xml:space="preserve">, s. 100. </w:t>
      </w:r>
    </w:p>
  </w:footnote>
  <w:footnote w:id="7">
    <w:p w14:paraId="6A0DE3D3" w14:textId="77777777" w:rsidR="0069396C" w:rsidRDefault="0069396C">
      <w:pPr>
        <w:pStyle w:val="DipnotMetni"/>
      </w:pPr>
      <w:r>
        <w:rPr>
          <w:rStyle w:val="DipnotBavurusu"/>
        </w:rPr>
        <w:footnoteRef/>
      </w:r>
      <w:r>
        <w:t xml:space="preserve"> Hasan Karakaya, İslam Akaidi, s. 61.</w:t>
      </w:r>
    </w:p>
  </w:footnote>
  <w:footnote w:id="8">
    <w:p w14:paraId="31E9FBC8" w14:textId="77777777" w:rsidR="0069396C" w:rsidRDefault="0069396C">
      <w:pPr>
        <w:pStyle w:val="DipnotMetni"/>
      </w:pPr>
      <w:r>
        <w:rPr>
          <w:rStyle w:val="DipnotBavurusu"/>
        </w:rPr>
        <w:footnoteRef/>
      </w:r>
      <w:r>
        <w:t xml:space="preserve"> Enfal, 2 </w:t>
      </w:r>
    </w:p>
  </w:footnote>
  <w:footnote w:id="9">
    <w:p w14:paraId="786CF13C" w14:textId="77777777" w:rsidR="0069396C" w:rsidRDefault="0069396C">
      <w:pPr>
        <w:pStyle w:val="DipnotMetni"/>
      </w:pPr>
      <w:r>
        <w:rPr>
          <w:rStyle w:val="DipnotBavurusu"/>
        </w:rPr>
        <w:footnoteRef/>
      </w:r>
      <w:r>
        <w:t xml:space="preserve"> Ali İmran, 173; Fetih, 4</w:t>
      </w:r>
      <w:r w:rsidR="006C12D2">
        <w:t>; Tevbe, 124; Ahzab, 22.</w:t>
      </w:r>
    </w:p>
  </w:footnote>
  <w:footnote w:id="10">
    <w:p w14:paraId="066F72E0" w14:textId="77777777" w:rsidR="006C12D2" w:rsidRDefault="006C12D2">
      <w:pPr>
        <w:pStyle w:val="DipnotMetni"/>
      </w:pPr>
      <w:r>
        <w:rPr>
          <w:rStyle w:val="DipnotBavurusu"/>
        </w:rPr>
        <w:footnoteRef/>
      </w:r>
      <w:r>
        <w:t xml:space="preserve"> Ömer </w:t>
      </w:r>
      <w:proofErr w:type="spellStart"/>
      <w:r>
        <w:t>Nesefi</w:t>
      </w:r>
      <w:proofErr w:type="spellEnd"/>
      <w:r>
        <w:t xml:space="preserve">, </w:t>
      </w:r>
      <w:proofErr w:type="spellStart"/>
      <w:r>
        <w:t>Akaid</w:t>
      </w:r>
      <w:proofErr w:type="spellEnd"/>
      <w:r>
        <w:t xml:space="preserve">, s. 47; </w:t>
      </w:r>
      <w:proofErr w:type="spellStart"/>
      <w:r>
        <w:t>Taftazânî</w:t>
      </w:r>
      <w:proofErr w:type="spellEnd"/>
      <w:r>
        <w:t xml:space="preserve">, </w:t>
      </w:r>
      <w:proofErr w:type="spellStart"/>
      <w:r>
        <w:t>Şerhu’l</w:t>
      </w:r>
      <w:proofErr w:type="spellEnd"/>
      <w:r>
        <w:t xml:space="preserve"> </w:t>
      </w:r>
      <w:proofErr w:type="spellStart"/>
      <w:r>
        <w:t>Akaid</w:t>
      </w:r>
      <w:proofErr w:type="spellEnd"/>
      <w:r>
        <w:t xml:space="preserve">, s. 226. </w:t>
      </w:r>
    </w:p>
  </w:footnote>
  <w:footnote w:id="11">
    <w:p w14:paraId="7C96BA63" w14:textId="77777777" w:rsidR="00FB48D7" w:rsidRDefault="00FB48D7">
      <w:pPr>
        <w:pStyle w:val="DipnotMetni"/>
      </w:pPr>
      <w:r>
        <w:rPr>
          <w:rStyle w:val="DipnotBavurusu"/>
        </w:rPr>
        <w:footnoteRef/>
      </w:r>
      <w:r>
        <w:t xml:space="preserve"> Ömer </w:t>
      </w:r>
      <w:proofErr w:type="spellStart"/>
      <w:r>
        <w:t>Nesefi</w:t>
      </w:r>
      <w:proofErr w:type="spellEnd"/>
      <w:r>
        <w:t xml:space="preserve">, </w:t>
      </w:r>
      <w:proofErr w:type="spellStart"/>
      <w:r>
        <w:t>Akaid</w:t>
      </w:r>
      <w:proofErr w:type="spellEnd"/>
      <w:r>
        <w:t xml:space="preserve">, s. 48. </w:t>
      </w:r>
    </w:p>
  </w:footnote>
  <w:footnote w:id="12">
    <w:p w14:paraId="3D795EF4" w14:textId="77777777" w:rsidR="000211D1" w:rsidRDefault="000211D1">
      <w:pPr>
        <w:pStyle w:val="DipnotMetni"/>
      </w:pPr>
      <w:r>
        <w:rPr>
          <w:rStyle w:val="DipnotBavurusu"/>
        </w:rPr>
        <w:footnoteRef/>
      </w:r>
      <w:r>
        <w:t xml:space="preserve"> Hasan Karakaya, İslam Akaidi, s. 70.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F391" w14:textId="78633DA6" w:rsidR="00854217" w:rsidRPr="00854217" w:rsidRDefault="00854217" w:rsidP="00854217">
    <w:pPr>
      <w:jc w:val="right"/>
      <w:rPr>
        <w:rFonts w:cstheme="minorHAnsi"/>
        <w:b/>
        <w:bCs/>
        <w:sz w:val="34"/>
        <w:szCs w:val="34"/>
      </w:rPr>
    </w:pPr>
    <w:r w:rsidRPr="00854217">
      <w:rPr>
        <w:rFonts w:cstheme="minorHAnsi"/>
        <w:b/>
        <w:bCs/>
        <w:sz w:val="34"/>
        <w:szCs w:val="34"/>
      </w:rPr>
      <w:t>Abdulkadir PARLAK -</w:t>
    </w:r>
    <w:r w:rsidR="00EA4FD2">
      <w:rPr>
        <w:rFonts w:cstheme="minorHAnsi"/>
        <w:b/>
        <w:bCs/>
        <w:sz w:val="34"/>
        <w:szCs w:val="34"/>
      </w:rPr>
      <w:t>YILIN HEDEFİ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1891"/>
    <w:multiLevelType w:val="hybridMultilevel"/>
    <w:tmpl w:val="43F8DF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4D"/>
    <w:rsid w:val="000211D1"/>
    <w:rsid w:val="0003136D"/>
    <w:rsid w:val="00046529"/>
    <w:rsid w:val="000568D8"/>
    <w:rsid w:val="00097A0C"/>
    <w:rsid w:val="000B2CCC"/>
    <w:rsid w:val="00116827"/>
    <w:rsid w:val="0012086C"/>
    <w:rsid w:val="00137D00"/>
    <w:rsid w:val="001932D3"/>
    <w:rsid w:val="002053FD"/>
    <w:rsid w:val="00222294"/>
    <w:rsid w:val="00241EC4"/>
    <w:rsid w:val="00246270"/>
    <w:rsid w:val="002D2EC5"/>
    <w:rsid w:val="002D5816"/>
    <w:rsid w:val="00311870"/>
    <w:rsid w:val="00434F65"/>
    <w:rsid w:val="00445969"/>
    <w:rsid w:val="004536CA"/>
    <w:rsid w:val="004A4806"/>
    <w:rsid w:val="004B1A37"/>
    <w:rsid w:val="004C3496"/>
    <w:rsid w:val="005032B2"/>
    <w:rsid w:val="005F7C9B"/>
    <w:rsid w:val="0069396C"/>
    <w:rsid w:val="006B13AF"/>
    <w:rsid w:val="006B4D25"/>
    <w:rsid w:val="006C12D2"/>
    <w:rsid w:val="0075256C"/>
    <w:rsid w:val="0077210A"/>
    <w:rsid w:val="007A4AF2"/>
    <w:rsid w:val="007A6AAE"/>
    <w:rsid w:val="007C6AA8"/>
    <w:rsid w:val="007D43B1"/>
    <w:rsid w:val="00800B4F"/>
    <w:rsid w:val="00820FD0"/>
    <w:rsid w:val="00854217"/>
    <w:rsid w:val="008E449D"/>
    <w:rsid w:val="008E4B73"/>
    <w:rsid w:val="0090095D"/>
    <w:rsid w:val="00956A64"/>
    <w:rsid w:val="009716A3"/>
    <w:rsid w:val="00980DFF"/>
    <w:rsid w:val="00980F02"/>
    <w:rsid w:val="009A3E7C"/>
    <w:rsid w:val="009C119C"/>
    <w:rsid w:val="009C587A"/>
    <w:rsid w:val="00A01BB5"/>
    <w:rsid w:val="00A341D7"/>
    <w:rsid w:val="00A462C3"/>
    <w:rsid w:val="00A52D83"/>
    <w:rsid w:val="00AF14B4"/>
    <w:rsid w:val="00B05A4D"/>
    <w:rsid w:val="00B30038"/>
    <w:rsid w:val="00B42D76"/>
    <w:rsid w:val="00B7788C"/>
    <w:rsid w:val="00B9311E"/>
    <w:rsid w:val="00BA3388"/>
    <w:rsid w:val="00BA5394"/>
    <w:rsid w:val="00BF593D"/>
    <w:rsid w:val="00C441E1"/>
    <w:rsid w:val="00C70D3C"/>
    <w:rsid w:val="00CC7F99"/>
    <w:rsid w:val="00CF7ADE"/>
    <w:rsid w:val="00D20111"/>
    <w:rsid w:val="00D66018"/>
    <w:rsid w:val="00D75A70"/>
    <w:rsid w:val="00DA75CE"/>
    <w:rsid w:val="00DD1D80"/>
    <w:rsid w:val="00E15D9A"/>
    <w:rsid w:val="00E347B8"/>
    <w:rsid w:val="00E5697F"/>
    <w:rsid w:val="00E8510C"/>
    <w:rsid w:val="00EA14B5"/>
    <w:rsid w:val="00EA4FD2"/>
    <w:rsid w:val="00F1559E"/>
    <w:rsid w:val="00F33906"/>
    <w:rsid w:val="00F60181"/>
    <w:rsid w:val="00FB48D7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53A7"/>
  <w15:chartTrackingRefBased/>
  <w15:docId w15:val="{E02D996D-39BB-4C18-8F72-7C55945C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75C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12086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086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2086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54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4217"/>
  </w:style>
  <w:style w:type="paragraph" w:styleId="AltBilgi">
    <w:name w:val="footer"/>
    <w:basedOn w:val="Normal"/>
    <w:link w:val="AltBilgiChar"/>
    <w:uiPriority w:val="99"/>
    <w:unhideWhenUsed/>
    <w:rsid w:val="00854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4217"/>
  </w:style>
  <w:style w:type="character" w:styleId="Kpr">
    <w:name w:val="Hyperlink"/>
    <w:basedOn w:val="VarsaylanParagrafYazTipi"/>
    <w:uiPriority w:val="99"/>
    <w:semiHidden/>
    <w:unhideWhenUsed/>
    <w:rsid w:val="00EA4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79434-3E24-45DD-82A1-FE812F9A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</dc:creator>
  <cp:keywords/>
  <dc:description/>
  <cp:lastModifiedBy>Beyza Smbl</cp:lastModifiedBy>
  <cp:revision>41</cp:revision>
  <dcterms:created xsi:type="dcterms:W3CDTF">2022-11-22T05:31:00Z</dcterms:created>
  <dcterms:modified xsi:type="dcterms:W3CDTF">2022-12-07T18:34:00Z</dcterms:modified>
</cp:coreProperties>
</file>