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0E6" w14:textId="43B41F3F" w:rsidR="000A3037" w:rsidRPr="00EB0208" w:rsidRDefault="000A3037" w:rsidP="00EB0208">
      <w:pPr>
        <w:jc w:val="center"/>
        <w:rPr>
          <w:b/>
          <w:bCs/>
          <w:sz w:val="50"/>
          <w:szCs w:val="50"/>
        </w:rPr>
      </w:pPr>
      <w:r w:rsidRPr="00EB0208">
        <w:rPr>
          <w:b/>
          <w:bCs/>
          <w:sz w:val="50"/>
          <w:szCs w:val="50"/>
        </w:rPr>
        <w:t xml:space="preserve">İmanı Kuvvetlendiren Etkenler </w:t>
      </w:r>
      <w:r w:rsidR="002B74EB" w:rsidRPr="00EB0208">
        <w:rPr>
          <w:b/>
          <w:bCs/>
          <w:sz w:val="50"/>
          <w:szCs w:val="50"/>
        </w:rPr>
        <w:t>-</w:t>
      </w:r>
      <w:r w:rsidRPr="00EB0208">
        <w:rPr>
          <w:b/>
          <w:bCs/>
          <w:sz w:val="50"/>
          <w:szCs w:val="50"/>
        </w:rPr>
        <w:t>2</w:t>
      </w:r>
    </w:p>
    <w:p w14:paraId="467FBC08" w14:textId="078841F9" w:rsidR="002C54E0" w:rsidRPr="002B74EB" w:rsidRDefault="002C54E0" w:rsidP="000A3037">
      <w:pPr>
        <w:ind w:firstLine="708"/>
        <w:jc w:val="both"/>
      </w:pPr>
      <w:r w:rsidRPr="002B74EB">
        <w:t xml:space="preserve">Bir önceki yazımızda imanı kuvvetlendiren iki faktörden bahsetmiştik: İmanı zayıflatan </w:t>
      </w:r>
      <w:r w:rsidR="000A3037" w:rsidRPr="002B74EB">
        <w:t xml:space="preserve">unsurlardan </w:t>
      </w:r>
      <w:r w:rsidRPr="002B74EB">
        <w:t>uzak durmak ve imanın delillerini bilmek. Bu yazımızda ise imanı kuvvetlendiren bir d</w:t>
      </w:r>
      <w:r w:rsidR="00500FA0" w:rsidRPr="002B74EB">
        <w:t>iğer önemli konu olan ibadetler</w:t>
      </w:r>
      <w:r w:rsidRPr="002B74EB">
        <w:t xml:space="preserve"> üzerinde duracağız. </w:t>
      </w:r>
    </w:p>
    <w:p w14:paraId="2D5D6A94" w14:textId="6B713F4C" w:rsidR="002C54E0" w:rsidRPr="002B74EB" w:rsidRDefault="002C54E0" w:rsidP="00E82B82">
      <w:pPr>
        <w:ind w:firstLine="708"/>
        <w:jc w:val="both"/>
      </w:pPr>
      <w:r w:rsidRPr="002B74EB">
        <w:t>Sözlükte; boyun eğme, alçak gönüllülük, itaat, kulluk vb. anlamlara gelen ibadet, ıstılahta ise kulun Allah’a karşı sevgi, saygı ve bağlılığını gösteren duygu, düşünce ve davranış biçimleri için kullanılan bir terimdir.</w:t>
      </w:r>
      <w:r w:rsidRPr="002B74EB">
        <w:rPr>
          <w:rStyle w:val="DipnotBavurusu"/>
        </w:rPr>
        <w:footnoteReference w:id="1"/>
      </w:r>
      <w:r w:rsidRPr="002B74EB">
        <w:t xml:space="preserve"> Kur</w:t>
      </w:r>
      <w:r w:rsidR="00AE2586" w:rsidRPr="002B74EB">
        <w:t>’</w:t>
      </w:r>
      <w:r w:rsidRPr="002B74EB">
        <w:t>an</w:t>
      </w:r>
      <w:r w:rsidR="00AE2586" w:rsidRPr="002B74EB">
        <w:t>-</w:t>
      </w:r>
      <w:r w:rsidRPr="002B74EB">
        <w:t>ı Kerim</w:t>
      </w:r>
      <w:r w:rsidR="00BC0FE6" w:rsidRPr="002B74EB">
        <w:t xml:space="preserve">’deki </w:t>
      </w:r>
      <w:r w:rsidRPr="002B74EB">
        <w:t>birçok ayette</w:t>
      </w:r>
      <w:r w:rsidR="002102FD" w:rsidRPr="002B74EB">
        <w:rPr>
          <w:rStyle w:val="DipnotBavurusu"/>
        </w:rPr>
        <w:footnoteReference w:id="2"/>
      </w:r>
      <w:r w:rsidRPr="002B74EB">
        <w:t xml:space="preserve"> imandan sonra</w:t>
      </w:r>
      <w:r w:rsidR="006C0177" w:rsidRPr="002B74EB">
        <w:t xml:space="preserve"> salih amelin (ibadetin)</w:t>
      </w:r>
      <w:r w:rsidR="00785AB2" w:rsidRPr="002B74EB">
        <w:t xml:space="preserve"> zikredilmesi ibadetin, </w:t>
      </w:r>
      <w:r w:rsidR="006C0177" w:rsidRPr="002B74EB">
        <w:t xml:space="preserve">imandan ayrılmaz bir parça olduğunu göstermektedir. Bu iki unsurun ayrılamamasından </w:t>
      </w:r>
      <w:r w:rsidR="00E82B82" w:rsidRPr="002B74EB">
        <w:t>kastımız</w:t>
      </w:r>
      <w:r w:rsidR="006C0177" w:rsidRPr="002B74EB">
        <w:t xml:space="preserve"> </w:t>
      </w:r>
      <w:r w:rsidR="00727054" w:rsidRPr="002B74EB">
        <w:t>akai</w:t>
      </w:r>
      <w:r w:rsidR="00727054">
        <w:t>tt</w:t>
      </w:r>
      <w:r w:rsidR="00727054" w:rsidRPr="002B74EB">
        <w:t>e</w:t>
      </w:r>
      <w:r w:rsidR="006C0177" w:rsidRPr="002B74EB">
        <w:t xml:space="preserve"> yer alan “amel imandan bir cüzdür” görüşünü savunmak değil; ibadetin imanı güçlendiren, destekleyen önemli bir etken olduğu gerçeğini ortaya koymaktır.</w:t>
      </w:r>
      <w:r w:rsidR="00785AB2" w:rsidRPr="002B74EB">
        <w:t xml:space="preserve"> </w:t>
      </w:r>
      <w:r w:rsidR="006C0177" w:rsidRPr="002B74EB">
        <w:t>İbadet aslına bakılırsa bir üst başlık olarak değerlendirilmelidir. İnsanı, Allah’a yaklaştıran her amel ibadet olarak nitelendirilebilir. Bu yönüyle baktığımız zaman namaz, oruç,</w:t>
      </w:r>
      <w:r w:rsidR="00BC0FE6" w:rsidRPr="002B74EB">
        <w:t xml:space="preserve"> zekâ</w:t>
      </w:r>
      <w:r w:rsidR="006C0177" w:rsidRPr="002B74EB">
        <w:t>t gibi farzlar; tefekkür, infak, teheccüd gibi nafileler</w:t>
      </w:r>
      <w:r w:rsidR="00785AB2" w:rsidRPr="002B74EB">
        <w:t xml:space="preserve"> bunların</w:t>
      </w:r>
      <w:r w:rsidR="006C0177" w:rsidRPr="002B74EB">
        <w:t xml:space="preserve"> hepsi ibadet kapsamındadır.</w:t>
      </w:r>
      <w:r w:rsidR="00785AB2" w:rsidRPr="002B74EB">
        <w:t xml:space="preserve"> Halis bir niyetle yapılan tüm ibadetlerin, insanın Rabbine yaklaşmasında ve imanının kuvvetlenmesinde çok önemli katkısı bulunmaktadır ki bu yazımızda da daha çok bu noktaya yer vereceğiz.</w:t>
      </w:r>
    </w:p>
    <w:p w14:paraId="73CE8A47" w14:textId="77777777" w:rsidR="009762B1" w:rsidRPr="002B74EB" w:rsidRDefault="00785AB2" w:rsidP="008E69DA">
      <w:pPr>
        <w:ind w:firstLine="708"/>
        <w:jc w:val="both"/>
      </w:pPr>
      <w:r w:rsidRPr="002B74EB">
        <w:t xml:space="preserve">Öncelikle bir Müslümanın hayatında olmazsa olmaz farz ibadetleri ele alalım. Rabbimizin tüm Müslümanlara </w:t>
      </w:r>
      <w:proofErr w:type="gramStart"/>
      <w:r w:rsidRPr="002B74EB">
        <w:t>yapmasını</w:t>
      </w:r>
      <w:proofErr w:type="gramEnd"/>
      <w:r w:rsidRPr="002B74EB">
        <w:t xml:space="preserve"> zorunlu kıldığı bu ibadetler çalkantılı dünya</w:t>
      </w:r>
      <w:r w:rsidR="00BC0FE6" w:rsidRPr="002B74EB">
        <w:t xml:space="preserve"> hayatında sarsılmamızı engeller</w:t>
      </w:r>
      <w:r w:rsidRPr="002B74EB">
        <w:t xml:space="preserve">. Günde beş vakit namazla Allah’ın huzurunda durmak, mahşer günü de </w:t>
      </w:r>
      <w:r w:rsidR="009762B1" w:rsidRPr="002B74EB">
        <w:t>aynı Rabbin huzurunda hesap vereceğimiz bilincini sürekli diri tutar. Namaz aynı zamand</w:t>
      </w:r>
      <w:r w:rsidR="00BC0FE6" w:rsidRPr="002B74EB">
        <w:t xml:space="preserve">a Allah’ın, kullarına “gündelik </w:t>
      </w:r>
      <w:r w:rsidR="009762B1" w:rsidRPr="002B74EB">
        <w:t>hayatta ne kadar hata</w:t>
      </w:r>
      <w:r w:rsidR="00BC0FE6" w:rsidRPr="002B74EB">
        <w:t xml:space="preserve"> ve yanlış yaps</w:t>
      </w:r>
      <w:r w:rsidR="00FA145A" w:rsidRPr="002B74EB">
        <w:t>an da benden bağışlanma talep edebilirsin</w:t>
      </w:r>
      <w:r w:rsidR="00BC0FE6" w:rsidRPr="002B74EB">
        <w:t xml:space="preserve">” demesi ve </w:t>
      </w:r>
      <w:r w:rsidR="00FA145A" w:rsidRPr="002B74EB">
        <w:t xml:space="preserve">her şeye rağmen </w:t>
      </w:r>
      <w:r w:rsidR="00BC0FE6" w:rsidRPr="002B74EB">
        <w:t>kulunu huzuruna kabul etmesidir.</w:t>
      </w:r>
    </w:p>
    <w:p w14:paraId="559BAFD1" w14:textId="17A7F104" w:rsidR="004D300F" w:rsidRPr="002B74EB" w:rsidRDefault="009762B1" w:rsidP="008E69DA">
      <w:pPr>
        <w:ind w:firstLine="708"/>
        <w:jc w:val="both"/>
      </w:pPr>
      <w:r w:rsidRPr="002B74EB">
        <w:t xml:space="preserve">Ramazan </w:t>
      </w:r>
      <w:r w:rsidR="002B74EB" w:rsidRPr="002B74EB">
        <w:t xml:space="preserve">Ayına </w:t>
      </w:r>
      <w:r w:rsidRPr="002B74EB">
        <w:t xml:space="preserve">mahsus olan farz oruç </w:t>
      </w:r>
      <w:r w:rsidR="002102FD" w:rsidRPr="002B74EB">
        <w:t xml:space="preserve">ise </w:t>
      </w:r>
      <w:r w:rsidR="00BC0FE6" w:rsidRPr="002B74EB">
        <w:t xml:space="preserve">yılda </w:t>
      </w:r>
      <w:r w:rsidRPr="002B74EB">
        <w:t>bir aylık yenilenme, top</w:t>
      </w:r>
      <w:r w:rsidR="00E82B82" w:rsidRPr="002B74EB">
        <w:t>ar</w:t>
      </w:r>
      <w:r w:rsidRPr="002B74EB">
        <w:t>lanma ve bağışlanma ikliminden bize nimetler sunar. Nefsi tezkiye ile uğraşan mü</w:t>
      </w:r>
      <w:r w:rsidR="002B74EB">
        <w:t>’</w:t>
      </w:r>
      <w:r w:rsidRPr="002B74EB">
        <w:t>min kullara güç verirken ş</w:t>
      </w:r>
      <w:r w:rsidR="00ED6282" w:rsidRPr="002B74EB">
        <w:t>eytan ve nefis gibi düşmanları</w:t>
      </w:r>
      <w:r w:rsidR="002102FD" w:rsidRPr="002B74EB">
        <w:t>mızı</w:t>
      </w:r>
      <w:r w:rsidRPr="002B74EB">
        <w:t xml:space="preserve"> zayıflatır. Tezkiye olmuş nefisler ile i</w:t>
      </w:r>
      <w:r w:rsidR="00500FA0" w:rsidRPr="002B74EB">
        <w:t>nsan, Rabbine daha çok yaklaşır ve</w:t>
      </w:r>
      <w:r w:rsidRPr="002B74EB">
        <w:t xml:space="preserve"> imanını daha kuvv</w:t>
      </w:r>
      <w:r w:rsidR="00ED6282" w:rsidRPr="002B74EB">
        <w:t xml:space="preserve">etli hale getirir. Ayrıca </w:t>
      </w:r>
      <w:r w:rsidRPr="002B74EB">
        <w:t xml:space="preserve">farzlardan </w:t>
      </w:r>
      <w:r w:rsidR="00ED6282" w:rsidRPr="002B74EB">
        <w:t xml:space="preserve">bir diğeri </w:t>
      </w:r>
      <w:r w:rsidRPr="002B74EB">
        <w:t xml:space="preserve">olan </w:t>
      </w:r>
      <w:r w:rsidR="005C7709" w:rsidRPr="002B74EB">
        <w:t>zekât</w:t>
      </w:r>
      <w:r w:rsidRPr="002B74EB">
        <w:t xml:space="preserve"> ile</w:t>
      </w:r>
      <w:r w:rsidR="00ED6282" w:rsidRPr="002B74EB">
        <w:t xml:space="preserve"> insan, malın asıl sahibinin</w:t>
      </w:r>
      <w:r w:rsidRPr="002B74EB">
        <w:t xml:space="preserve"> Allah </w:t>
      </w:r>
      <w:r w:rsidR="005C7709" w:rsidRPr="002B74EB">
        <w:t xml:space="preserve">Azze ve Celle </w:t>
      </w:r>
      <w:r w:rsidRPr="002B74EB">
        <w:t xml:space="preserve">olduğunu bilir ve bu şekilde </w:t>
      </w:r>
      <w:r w:rsidR="00ED6282" w:rsidRPr="002B74EB">
        <w:t>kalbindeki dünya sevgisini söküp atar</w:t>
      </w:r>
      <w:r w:rsidRPr="002B74EB">
        <w:t xml:space="preserve">. Ömürde bir kez yapılması zorunlu olan hac ibadeti de </w:t>
      </w:r>
      <w:r w:rsidR="002B74EB" w:rsidRPr="002B74EB">
        <w:t xml:space="preserve">Peygamberimizin </w:t>
      </w:r>
      <w:r w:rsidRPr="002B74EB">
        <w:t xml:space="preserve">ayak bastığı toprakları görme, ümmet şuuruna erişme ve tek renk elbise ile şu dünyada hiçbir </w:t>
      </w:r>
      <w:r w:rsidR="00500FA0" w:rsidRPr="002B74EB">
        <w:t xml:space="preserve">şahsi </w:t>
      </w:r>
      <w:r w:rsidRPr="002B74EB">
        <w:t>üstünlüğü olmadığını sadece “kul” olduğunu anlaması bakımından ins</w:t>
      </w:r>
      <w:r w:rsidR="00ED6282" w:rsidRPr="002B74EB">
        <w:t>ana</w:t>
      </w:r>
      <w:r w:rsidR="005B201B" w:rsidRPr="002B74EB">
        <w:t xml:space="preserve"> çok büyük faydalar sağlar. Özetle tüm farz ibadetlerin imanı kuvvetlendirme, heyecanını ve nurunu aydınlatma</w:t>
      </w:r>
      <w:r w:rsidR="00500FA0" w:rsidRPr="002B74EB">
        <w:t xml:space="preserve"> </w:t>
      </w:r>
      <w:r w:rsidR="005B201B" w:rsidRPr="002B74EB">
        <w:t>noktasında ciddi faydaları vardır. Fakat bu ibadetlerden bazıları her gün yapıldığından ne yazık ki birçok insan için bunlar rutin bedensel faali</w:t>
      </w:r>
      <w:r w:rsidR="00BC0FE6" w:rsidRPr="002B74EB">
        <w:t xml:space="preserve">yetlere dönüşmüş, ruhunu ve </w:t>
      </w:r>
      <w:r w:rsidR="005C7709" w:rsidRPr="002B74EB">
        <w:t>manasını</w:t>
      </w:r>
      <w:r w:rsidR="005B201B" w:rsidRPr="002B74EB">
        <w:t xml:space="preserve"> kaybetmiştir. Kıldığı namazı şuurunda olmadan kılmak, namaz esnasında dünya ile bağını koparamamak ve bu ibadetlerden haz almamak </w:t>
      </w:r>
      <w:r w:rsidR="00B33B31" w:rsidRPr="002B74EB">
        <w:t xml:space="preserve">bugün </w:t>
      </w:r>
      <w:r w:rsidR="005B201B" w:rsidRPr="002B74EB">
        <w:t xml:space="preserve">birçok insanda görülen olağan bir </w:t>
      </w:r>
      <w:r w:rsidR="00500FA0" w:rsidRPr="002B74EB">
        <w:t>sorun</w:t>
      </w:r>
      <w:r w:rsidR="00ED6282" w:rsidRPr="002B74EB">
        <w:t xml:space="preserve"> haline</w:t>
      </w:r>
      <w:r w:rsidR="005B201B" w:rsidRPr="002B74EB">
        <w:t xml:space="preserve"> gelmişt</w:t>
      </w:r>
      <w:r w:rsidR="00ED6282" w:rsidRPr="002B74EB">
        <w:t>ir. Eğer bir Müslüman böyle bir noktaya gelmişse bu sorundan kurtulmak için çareler düşünmeli ve kaybedilen o ruhu tekrar kazanmaya çalışmalıdır.</w:t>
      </w:r>
    </w:p>
    <w:p w14:paraId="3BB6C3E8" w14:textId="13B21D22" w:rsidR="006E7172" w:rsidRPr="002B74EB" w:rsidRDefault="006E7172" w:rsidP="002B74EB">
      <w:pPr>
        <w:ind w:firstLine="708"/>
        <w:jc w:val="both"/>
      </w:pPr>
      <w:r w:rsidRPr="002B74EB">
        <w:t>Farz ibadetlerin imanı kuvvetlendirme noktasında etkisi olduğu kadar farzların ardından nafile ibadetlerin yapılmasının da bu noktada etkisi büyüktür. Nafile ibadetlerde</w:t>
      </w:r>
      <w:r w:rsidR="00727054">
        <w:t xml:space="preserve">, </w:t>
      </w:r>
      <w:r w:rsidRPr="002B74EB">
        <w:t>tefekkür ibadeti ise imanı kuvvetlendirmedeki en güçlü eylemlerden bir tanesidir.</w:t>
      </w:r>
    </w:p>
    <w:p w14:paraId="4129B553" w14:textId="53AD5585" w:rsidR="00BC0FE6" w:rsidRPr="002B74EB" w:rsidRDefault="00BC0FE6" w:rsidP="002B74EB">
      <w:pPr>
        <w:ind w:firstLine="708"/>
        <w:jc w:val="both"/>
        <w:rPr>
          <w:b/>
          <w:bCs/>
        </w:rPr>
      </w:pPr>
      <w:r w:rsidRPr="002B74EB">
        <w:rPr>
          <w:b/>
          <w:bCs/>
        </w:rPr>
        <w:t>Tefekkür</w:t>
      </w:r>
    </w:p>
    <w:p w14:paraId="781DFF73" w14:textId="267D6F18" w:rsidR="00ED6282" w:rsidRPr="002B74EB" w:rsidRDefault="00746357" w:rsidP="00AE2586">
      <w:pPr>
        <w:ind w:firstLine="708"/>
        <w:jc w:val="both"/>
      </w:pPr>
      <w:r w:rsidRPr="002B74EB">
        <w:t>Kur’an</w:t>
      </w:r>
      <w:r w:rsidR="00AE2586" w:rsidRPr="002B74EB">
        <w:t>-ı</w:t>
      </w:r>
      <w:r w:rsidRPr="002B74EB">
        <w:t xml:space="preserve"> </w:t>
      </w:r>
      <w:r w:rsidR="00AE2586" w:rsidRPr="002B74EB">
        <w:t>K</w:t>
      </w:r>
      <w:r w:rsidRPr="002B74EB">
        <w:t>erim</w:t>
      </w:r>
      <w:r w:rsidR="00AE2586" w:rsidRPr="002B74EB">
        <w:t>’</w:t>
      </w:r>
      <w:r w:rsidRPr="002B74EB">
        <w:t xml:space="preserve">de </w:t>
      </w:r>
      <w:r w:rsidR="00AE2586" w:rsidRPr="002B74EB">
        <w:t>“</w:t>
      </w:r>
      <w:r w:rsidRPr="002B74EB">
        <w:t>düşünme</w:t>
      </w:r>
      <w:r w:rsidR="00AE2586" w:rsidRPr="002B74EB">
        <w:t>”</w:t>
      </w:r>
      <w:r w:rsidRPr="002B74EB">
        <w:t xml:space="preserve"> anlamına gelen çok sayıda kavram vardır. Tefekkür, </w:t>
      </w:r>
      <w:proofErr w:type="spellStart"/>
      <w:r w:rsidRPr="002B74EB">
        <w:t>teakkul</w:t>
      </w:r>
      <w:proofErr w:type="spellEnd"/>
      <w:r w:rsidRPr="002B74EB">
        <w:t xml:space="preserve">, </w:t>
      </w:r>
      <w:proofErr w:type="spellStart"/>
      <w:r w:rsidRPr="002B74EB">
        <w:t>tedebbür</w:t>
      </w:r>
      <w:proofErr w:type="spellEnd"/>
      <w:r w:rsidRPr="002B74EB">
        <w:t xml:space="preserve">, tezekkür, teemmül, </w:t>
      </w:r>
      <w:proofErr w:type="spellStart"/>
      <w:r w:rsidRPr="002B74EB">
        <w:t>tefakkuh</w:t>
      </w:r>
      <w:proofErr w:type="spellEnd"/>
      <w:r w:rsidRPr="002B74EB">
        <w:t xml:space="preserve"> bunlardan bazılarıdır. Harf i</w:t>
      </w:r>
      <w:r w:rsidR="00500FA0" w:rsidRPr="002B74EB">
        <w:t xml:space="preserve">nkılabından sonra dilimizdeki </w:t>
      </w:r>
      <w:proofErr w:type="spellStart"/>
      <w:r w:rsidR="00500FA0" w:rsidRPr="002B74EB">
        <w:t>mâ</w:t>
      </w:r>
      <w:r w:rsidR="00BC0FE6" w:rsidRPr="002B74EB">
        <w:t>nâ</w:t>
      </w:r>
      <w:proofErr w:type="spellEnd"/>
      <w:r w:rsidRPr="002B74EB">
        <w:t xml:space="preserve"> derinliği kaybedildiğinden dolayı bu ifadelerin hepsi dilimize “düşünme” olarak tercüme edilmiştir. Fakat bunlar arasında birtakım farklar bulunmaktadır. Bunların hepsini ayrıntıları ile burada açıklamak mümkün olmasa da konumuzla do</w:t>
      </w:r>
      <w:r w:rsidR="002102FD" w:rsidRPr="002B74EB">
        <w:t>ğrudan ilgili olanları kısa da</w:t>
      </w:r>
      <w:r w:rsidRPr="002B74EB">
        <w:t xml:space="preserve"> olsa açıklamak yerinde olacaktır. Tezekkür, geçmişteki olayların şu anda hatırlanması anlamına gelir. O yüzden Kur’an</w:t>
      </w:r>
      <w:r w:rsidR="00AE2586" w:rsidRPr="002B74EB">
        <w:t>-</w:t>
      </w:r>
      <w:r w:rsidRPr="002B74EB">
        <w:t>ı Kerim’de genellikle geçmiş milletlerin durumunun anlatıldığı</w:t>
      </w:r>
      <w:r w:rsidR="00500FA0" w:rsidRPr="002B74EB">
        <w:t xml:space="preserve"> ve onlardan ibret alınması gereken</w:t>
      </w:r>
      <w:r w:rsidRPr="002B74EB">
        <w:t xml:space="preserve"> yerlerde bu kavram kullanılır. Buna ek olarak </w:t>
      </w:r>
      <w:r w:rsidR="000D1FEE" w:rsidRPr="002B74EB">
        <w:t>insan geçmişte yapmış olduğu iyi ve kötü şeyleri de ha</w:t>
      </w:r>
      <w:r w:rsidR="00500FA0" w:rsidRPr="002B74EB">
        <w:t xml:space="preserve">tırlamalı ve bunlardan dersler </w:t>
      </w:r>
      <w:r w:rsidR="000D1FEE" w:rsidRPr="002B74EB">
        <w:t xml:space="preserve">çıkarmalıdır. </w:t>
      </w:r>
      <w:proofErr w:type="spellStart"/>
      <w:r w:rsidR="000D1FEE" w:rsidRPr="002B74EB">
        <w:t>T</w:t>
      </w:r>
      <w:r w:rsidR="00BC0FE6" w:rsidRPr="002B74EB">
        <w:t>edebbür</w:t>
      </w:r>
      <w:proofErr w:type="spellEnd"/>
      <w:r w:rsidR="00BC0FE6" w:rsidRPr="002B74EB">
        <w:t xml:space="preserve"> kavramı ise</w:t>
      </w:r>
      <w:r w:rsidR="000D1FEE" w:rsidRPr="002B74EB">
        <w:t xml:space="preserve"> gelecekte olacak olan şeyleri </w:t>
      </w:r>
      <w:r w:rsidR="002102FD" w:rsidRPr="002B74EB">
        <w:t>şimdiden düşünmek manasında kullanılır</w:t>
      </w:r>
      <w:r w:rsidR="000D1FEE" w:rsidRPr="002B74EB">
        <w:t xml:space="preserve">. Bir şey </w:t>
      </w:r>
      <w:r w:rsidR="000D1FEE" w:rsidRPr="002B74EB">
        <w:lastRenderedPageBreak/>
        <w:t>henüz olmadan önlem almak manasına gelen tedbir de aynı kökten gelir. İleride olacak olan ölümü, kıyameti, ahireti şimdiden düşünmek</w:t>
      </w:r>
      <w:r w:rsidRPr="002B74EB">
        <w:t xml:space="preserve"> </w:t>
      </w:r>
      <w:r w:rsidR="000D1FEE" w:rsidRPr="002B74EB">
        <w:t xml:space="preserve">ancak </w:t>
      </w:r>
      <w:proofErr w:type="spellStart"/>
      <w:r w:rsidR="000D1FEE" w:rsidRPr="002B74EB">
        <w:t>tedebbür</w:t>
      </w:r>
      <w:proofErr w:type="spellEnd"/>
      <w:r w:rsidR="000D1FEE" w:rsidRPr="002B74EB">
        <w:t xml:space="preserve"> ile i</w:t>
      </w:r>
      <w:r w:rsidR="00500FA0" w:rsidRPr="002B74EB">
        <w:t>fade edilebilir. Müslüman kimse</w:t>
      </w:r>
      <w:r w:rsidR="000D1FEE" w:rsidRPr="002B74EB">
        <w:t xml:space="preserve">de </w:t>
      </w:r>
      <w:proofErr w:type="spellStart"/>
      <w:r w:rsidR="000D1FEE" w:rsidRPr="002B74EB">
        <w:t>tedebbür</w:t>
      </w:r>
      <w:proofErr w:type="spellEnd"/>
      <w:r w:rsidR="000D1FEE" w:rsidRPr="002B74EB">
        <w:t xml:space="preserve"> şeklin</w:t>
      </w:r>
      <w:r w:rsidR="00500FA0" w:rsidRPr="002B74EB">
        <w:t>de düşünme sürekli varlığını korumalıdır</w:t>
      </w:r>
      <w:r w:rsidR="000D1FEE" w:rsidRPr="002B74EB">
        <w:t xml:space="preserve">. </w:t>
      </w:r>
      <w:r w:rsidR="00C1188D" w:rsidRPr="002B74EB">
        <w:t>“</w:t>
      </w:r>
      <w:r w:rsidR="000D1FEE" w:rsidRPr="002B74EB">
        <w:t>Ölürsem akıbetim ne olur, cenneti kazanamazsam halim nice olur?</w:t>
      </w:r>
      <w:r w:rsidR="00C1188D" w:rsidRPr="002B74EB">
        <w:t>”</w:t>
      </w:r>
      <w:r w:rsidR="000D1FEE" w:rsidRPr="002B74EB">
        <w:t xml:space="preserve"> gibi sorular sürekli Müslümanın gündeminde olmalı ve buna göre hazırlık yapılmalıdır. Tefekküre gelince bu kavram biraz önce açıkladığımız iki kavramı da kapsar mahiyettedir. Hatta tefekkürde </w:t>
      </w:r>
      <w:r w:rsidR="00AA548F" w:rsidRPr="002B74EB">
        <w:t>kâinatı</w:t>
      </w:r>
      <w:r w:rsidR="000D1FEE" w:rsidRPr="002B74EB">
        <w:t xml:space="preserve"> ve insanı ibret nazarıyla gözlemlemek de vardır. Müslüman tüm bu düşünme biçimlerini gerçekle</w:t>
      </w:r>
      <w:r w:rsidR="00FA145A" w:rsidRPr="002B74EB">
        <w:t>ştiren insandır. Rabbimiz bir ayetinde</w:t>
      </w:r>
      <w:r w:rsidR="003E1857" w:rsidRPr="002B74EB">
        <w:rPr>
          <w:rStyle w:val="DipnotBavurusu"/>
        </w:rPr>
        <w:footnoteReference w:id="3"/>
      </w:r>
      <w:r w:rsidR="000D1FEE" w:rsidRPr="002B74EB">
        <w:t xml:space="preserve"> Müslümanların vasıflarından bahsederken onların otururken, ayakta iken ve yanları üzere yatarken sürekli bir tefekkür hali içerisinde olduklarını ifade eder. Bu tefekkür mah</w:t>
      </w:r>
      <w:r w:rsidR="00500FA0" w:rsidRPr="002B74EB">
        <w:t>lukatın yaratılışı ve düzeni hakkında düşünmek şeklinde</w:t>
      </w:r>
      <w:r w:rsidR="000D1FEE" w:rsidRPr="002B74EB">
        <w:t xml:space="preserve"> olabileceği gibi geçmiş ve gelecek ahvali</w:t>
      </w:r>
      <w:r w:rsidR="00500FA0" w:rsidRPr="002B74EB">
        <w:t xml:space="preserve"> hakkında kafa yormak şeklinde de </w:t>
      </w:r>
      <w:r w:rsidR="00304DFD" w:rsidRPr="002B74EB">
        <w:t>olabilir. Nitekim P</w:t>
      </w:r>
      <w:r w:rsidR="000D1FEE" w:rsidRPr="002B74EB">
        <w:t>eygamberimiz</w:t>
      </w:r>
      <w:r w:rsidR="00AA548F" w:rsidRPr="002B74EB">
        <w:t xml:space="preserve"> Sallallahu Aleyhi ve Sellem:</w:t>
      </w:r>
      <w:r w:rsidR="006E7172" w:rsidRPr="002B74EB">
        <w:t xml:space="preserve"> </w:t>
      </w:r>
      <w:r w:rsidR="000D1FEE" w:rsidRPr="002B74EB">
        <w:rPr>
          <w:i/>
          <w:iCs/>
        </w:rPr>
        <w:t xml:space="preserve">“Ölümü çokça hatırlayın! Çünkü ölümü hatırlamak, (insanı) günahlardan arındırır, dünyaya karşı </w:t>
      </w:r>
      <w:proofErr w:type="spellStart"/>
      <w:r w:rsidR="000D1FEE" w:rsidRPr="002B74EB">
        <w:rPr>
          <w:i/>
          <w:iCs/>
        </w:rPr>
        <w:t>zâhid</w:t>
      </w:r>
      <w:proofErr w:type="spellEnd"/>
      <w:r w:rsidR="000D1FEE" w:rsidRPr="002B74EB">
        <w:rPr>
          <w:i/>
          <w:iCs/>
        </w:rPr>
        <w:t xml:space="preserve"> k</w:t>
      </w:r>
      <w:r w:rsidR="00304DFD" w:rsidRPr="002B74EB">
        <w:rPr>
          <w:i/>
          <w:iCs/>
        </w:rPr>
        <w:t>ılar. Eğer zenginken ölümü düşü</w:t>
      </w:r>
      <w:r w:rsidR="000D1FEE" w:rsidRPr="002B74EB">
        <w:rPr>
          <w:i/>
          <w:iCs/>
        </w:rPr>
        <w:t>nürse</w:t>
      </w:r>
      <w:r w:rsidR="00304DFD" w:rsidRPr="002B74EB">
        <w:rPr>
          <w:i/>
          <w:iCs/>
        </w:rPr>
        <w:t xml:space="preserve">niz, sizi zenginliğin </w:t>
      </w:r>
      <w:r w:rsidR="002B74EB" w:rsidRPr="002B74EB">
        <w:rPr>
          <w:i/>
          <w:iCs/>
        </w:rPr>
        <w:t>afetlerinden</w:t>
      </w:r>
      <w:r w:rsidR="000D1FEE" w:rsidRPr="002B74EB">
        <w:rPr>
          <w:i/>
          <w:iCs/>
        </w:rPr>
        <w:t xml:space="preserve"> </w:t>
      </w:r>
      <w:r w:rsidR="00304DFD" w:rsidRPr="002B74EB">
        <w:rPr>
          <w:i/>
          <w:iCs/>
        </w:rPr>
        <w:t>korur. Fakirken tefekkür ederse</w:t>
      </w:r>
      <w:r w:rsidR="000D1FEE" w:rsidRPr="002B74EB">
        <w:rPr>
          <w:i/>
          <w:iCs/>
        </w:rPr>
        <w:t>niz, hayatınızdan memnun olmanızı sağlar”</w:t>
      </w:r>
      <w:r w:rsidR="00304DFD" w:rsidRPr="002B74EB">
        <w:rPr>
          <w:rStyle w:val="DipnotBavurusu"/>
          <w:i/>
          <w:iCs/>
        </w:rPr>
        <w:footnoteReference w:id="4"/>
      </w:r>
      <w:r w:rsidR="00304DFD" w:rsidRPr="002B74EB">
        <w:rPr>
          <w:i/>
          <w:iCs/>
        </w:rPr>
        <w:t xml:space="preserve"> </w:t>
      </w:r>
      <w:r w:rsidR="002B74EB">
        <w:t>b</w:t>
      </w:r>
      <w:r w:rsidR="00304DFD" w:rsidRPr="002B74EB">
        <w:t>uyurarak ölümü düşünmenin insana sağladığı manevi faydalar</w:t>
      </w:r>
      <w:r w:rsidR="002B74EB">
        <w:t>ın</w:t>
      </w:r>
      <w:r w:rsidR="00304DFD" w:rsidRPr="002B74EB">
        <w:t xml:space="preserve">a işaret etmektedir. Benzer bir rivayet </w:t>
      </w:r>
      <w:proofErr w:type="spellStart"/>
      <w:r w:rsidR="00304DFD" w:rsidRPr="002B74EB">
        <w:t>Tirmizi’de</w:t>
      </w:r>
      <w:proofErr w:type="spellEnd"/>
      <w:r w:rsidR="00304DFD" w:rsidRPr="002B74EB">
        <w:t xml:space="preserve"> geçen bir hadiste şu şekilde yer alır: </w:t>
      </w:r>
      <w:r w:rsidR="00304DFD" w:rsidRPr="002B74EB">
        <w:rPr>
          <w:i/>
          <w:iCs/>
        </w:rPr>
        <w:t>“Bütün zevkleri kökünden yok eden ölümü çokça hatırlayınız.”</w:t>
      </w:r>
      <w:r w:rsidR="00304DFD" w:rsidRPr="002B74EB">
        <w:rPr>
          <w:rStyle w:val="DipnotBavurusu"/>
          <w:i/>
          <w:iCs/>
        </w:rPr>
        <w:footnoteReference w:id="5"/>
      </w:r>
      <w:r w:rsidR="00304DFD" w:rsidRPr="002B74EB">
        <w:t xml:space="preserve"> </w:t>
      </w:r>
    </w:p>
    <w:p w14:paraId="31DDD7DD" w14:textId="77777777" w:rsidR="00304DFD" w:rsidRPr="002B74EB" w:rsidRDefault="00304DFD" w:rsidP="008E69DA">
      <w:pPr>
        <w:ind w:firstLine="708"/>
        <w:jc w:val="both"/>
      </w:pPr>
      <w:r w:rsidRPr="002B74EB">
        <w:t>Burada zikredilen açıklamalardan hareketle anlıyoruz ki dinimiz İslam, insanı sürekli düşünmeye sevk ediyor. Bu düşünme geçmişteki günahlarımızı düşünmek ve onlardan af dilemek şeklinde olabileceği gibi gelecek ile ilgili güzel kararlar almak ve buna hazırlık yapmak şeklinde de olabilir. Bir de Rabbimizin ya</w:t>
      </w:r>
      <w:r w:rsidR="00BC0FE6" w:rsidRPr="002B74EB">
        <w:t>rattığı kainattaki</w:t>
      </w:r>
      <w:r w:rsidRPr="002B74EB">
        <w:t xml:space="preserve"> ve insanı</w:t>
      </w:r>
      <w:r w:rsidR="00BC0FE6" w:rsidRPr="002B74EB">
        <w:t>n kendi varlığınd</w:t>
      </w:r>
      <w:r w:rsidR="00FA145A" w:rsidRPr="002B74EB">
        <w:t xml:space="preserve">aki hakikatleri düşünmek var ki böyle bir zihni meşguliyet </w:t>
      </w:r>
      <w:r w:rsidR="00BC0FE6" w:rsidRPr="002B74EB">
        <w:t>Allah’ın ilmini, sanatını ve kudretini görme anlamında insana çok şey katmaktadır.</w:t>
      </w:r>
    </w:p>
    <w:p w14:paraId="26AF0125" w14:textId="77777777" w:rsidR="00500FA0" w:rsidRPr="002B74EB" w:rsidRDefault="00500FA0" w:rsidP="008E69DA">
      <w:pPr>
        <w:ind w:firstLine="708"/>
        <w:jc w:val="both"/>
      </w:pPr>
      <w:r w:rsidRPr="002B74EB">
        <w:t xml:space="preserve">Tefekkür ibadetinin insana katkıları </w:t>
      </w:r>
      <w:r w:rsidR="00BC0FE6" w:rsidRPr="002B74EB">
        <w:t xml:space="preserve">elbette </w:t>
      </w:r>
      <w:r w:rsidRPr="002B74EB">
        <w:t>burada anla</w:t>
      </w:r>
      <w:r w:rsidR="00BC0FE6" w:rsidRPr="002B74EB">
        <w:t>tılanlarla sınırlı değildir</w:t>
      </w:r>
      <w:r w:rsidRPr="002B74EB">
        <w:t>. Fakat şimdilik bu kadarı ile iktifa ediyoruz. Bir sonraki yazımızda diğer nafilelerin manevi hayatımıza katkıları üzerinde durmak temennisiyle, Allah’a emanet olunuz.</w:t>
      </w:r>
    </w:p>
    <w:sectPr w:rsidR="00500FA0" w:rsidRPr="002B74EB" w:rsidSect="002B74E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C103" w14:textId="77777777" w:rsidR="000C6A9A" w:rsidRDefault="000C6A9A" w:rsidP="002C54E0">
      <w:pPr>
        <w:spacing w:after="0" w:line="240" w:lineRule="auto"/>
      </w:pPr>
      <w:r>
        <w:separator/>
      </w:r>
    </w:p>
  </w:endnote>
  <w:endnote w:type="continuationSeparator" w:id="0">
    <w:p w14:paraId="16E576A9" w14:textId="77777777" w:rsidR="000C6A9A" w:rsidRDefault="000C6A9A" w:rsidP="002C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7E9A" w14:textId="5741850A" w:rsidR="00EB0208" w:rsidRPr="00EB0208" w:rsidRDefault="00EB020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F98F" w14:textId="77777777" w:rsidR="000C6A9A" w:rsidRDefault="000C6A9A" w:rsidP="002C54E0">
      <w:pPr>
        <w:spacing w:after="0" w:line="240" w:lineRule="auto"/>
      </w:pPr>
      <w:r>
        <w:separator/>
      </w:r>
    </w:p>
  </w:footnote>
  <w:footnote w:type="continuationSeparator" w:id="0">
    <w:p w14:paraId="42F4518B" w14:textId="77777777" w:rsidR="000C6A9A" w:rsidRDefault="000C6A9A" w:rsidP="002C54E0">
      <w:pPr>
        <w:spacing w:after="0" w:line="240" w:lineRule="auto"/>
      </w:pPr>
      <w:r>
        <w:continuationSeparator/>
      </w:r>
    </w:p>
  </w:footnote>
  <w:footnote w:id="1">
    <w:p w14:paraId="272A9234" w14:textId="77777777" w:rsidR="002C54E0" w:rsidRDefault="002C54E0">
      <w:pPr>
        <w:pStyle w:val="DipnotMetni"/>
      </w:pPr>
      <w:r>
        <w:rPr>
          <w:rStyle w:val="DipnotBavurusu"/>
        </w:rPr>
        <w:footnoteRef/>
      </w:r>
      <w:r>
        <w:t xml:space="preserve"> </w:t>
      </w:r>
      <w:r w:rsidR="00ED6282">
        <w:t xml:space="preserve">Ayrıntılı bilgi için bkz. </w:t>
      </w:r>
      <w:r>
        <w:t>DİA, “İbadet”</w:t>
      </w:r>
    </w:p>
  </w:footnote>
  <w:footnote w:id="2">
    <w:p w14:paraId="273792A2" w14:textId="0ACE26A9" w:rsidR="002102FD" w:rsidRDefault="002102FD">
      <w:pPr>
        <w:pStyle w:val="DipnotMetni"/>
      </w:pPr>
      <w:r>
        <w:rPr>
          <w:rStyle w:val="DipnotBavurusu"/>
        </w:rPr>
        <w:footnoteRef/>
      </w:r>
      <w:r>
        <w:t xml:space="preserve"> Bakara</w:t>
      </w:r>
      <w:r w:rsidR="002B74EB">
        <w:t>,</w:t>
      </w:r>
      <w:r>
        <w:t xml:space="preserve"> 25, 62, 82; Al</w:t>
      </w:r>
      <w:r w:rsidR="002B74EB">
        <w:t>-</w:t>
      </w:r>
      <w:r>
        <w:t>i İmran</w:t>
      </w:r>
      <w:r w:rsidR="002B74EB">
        <w:t>,</w:t>
      </w:r>
      <w:r>
        <w:t xml:space="preserve"> 57; Nisa</w:t>
      </w:r>
      <w:r w:rsidR="002B74EB">
        <w:t>,</w:t>
      </w:r>
      <w:r>
        <w:t xml:space="preserve"> 57, 122; Maide</w:t>
      </w:r>
      <w:r w:rsidR="002B74EB">
        <w:t>,</w:t>
      </w:r>
      <w:r>
        <w:t xml:space="preserve"> 93; Hud</w:t>
      </w:r>
      <w:r w:rsidR="002B74EB">
        <w:t>,</w:t>
      </w:r>
      <w:r>
        <w:t xml:space="preserve"> 11, 23; Meryem</w:t>
      </w:r>
      <w:r w:rsidR="002B74EB">
        <w:t>,</w:t>
      </w:r>
      <w:r>
        <w:t xml:space="preserve"> 61, 96 vd. </w:t>
      </w:r>
    </w:p>
  </w:footnote>
  <w:footnote w:id="3">
    <w:p w14:paraId="1A011E1B" w14:textId="69C82460" w:rsidR="003E1857" w:rsidRDefault="003E1857">
      <w:pPr>
        <w:pStyle w:val="DipnotMetni"/>
      </w:pPr>
      <w:r>
        <w:rPr>
          <w:rStyle w:val="DipnotBavurusu"/>
        </w:rPr>
        <w:footnoteRef/>
      </w:r>
      <w:r>
        <w:t xml:space="preserve"> Al</w:t>
      </w:r>
      <w:r w:rsidR="002B74EB">
        <w:t>-</w:t>
      </w:r>
      <w:r>
        <w:t xml:space="preserve">i </w:t>
      </w:r>
      <w:r w:rsidR="002B74EB">
        <w:t>İmran</w:t>
      </w:r>
      <w:r>
        <w:t>, 190</w:t>
      </w:r>
      <w:r w:rsidR="002B74EB">
        <w:t xml:space="preserve">, </w:t>
      </w:r>
      <w:r>
        <w:t>191</w:t>
      </w:r>
    </w:p>
  </w:footnote>
  <w:footnote w:id="4">
    <w:p w14:paraId="37ECAFB3" w14:textId="77777777" w:rsidR="00304DFD" w:rsidRDefault="00304DFD" w:rsidP="00304DFD">
      <w:pPr>
        <w:pStyle w:val="DipnotMetni"/>
      </w:pPr>
      <w:r>
        <w:rPr>
          <w:rStyle w:val="DipnotBavurusu"/>
        </w:rPr>
        <w:footnoteRef/>
      </w:r>
      <w:r>
        <w:t xml:space="preserve"> </w:t>
      </w:r>
      <w:proofErr w:type="spellStart"/>
      <w:r>
        <w:t>Suyuti</w:t>
      </w:r>
      <w:proofErr w:type="spellEnd"/>
      <w:r w:rsidR="00CD5A46">
        <w:t xml:space="preserve">, </w:t>
      </w:r>
      <w:proofErr w:type="spellStart"/>
      <w:r w:rsidR="00CD5A46">
        <w:t>Câmiu’s-Saği</w:t>
      </w:r>
      <w:r>
        <w:t>r</w:t>
      </w:r>
      <w:proofErr w:type="spellEnd"/>
      <w:r>
        <w:t>, I, 47</w:t>
      </w:r>
    </w:p>
  </w:footnote>
  <w:footnote w:id="5">
    <w:p w14:paraId="0E1D4138" w14:textId="77777777" w:rsidR="00304DFD" w:rsidRDefault="00304DFD">
      <w:pPr>
        <w:pStyle w:val="DipnotMetni"/>
      </w:pPr>
      <w:r>
        <w:rPr>
          <w:rStyle w:val="DipnotBavurusu"/>
        </w:rPr>
        <w:footnoteRef/>
      </w:r>
      <w:r>
        <w:t xml:space="preserve"> Timizi, Kıyamet,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D282" w14:textId="41AA24B2" w:rsidR="00EB0208" w:rsidRPr="00EB0208" w:rsidRDefault="00EB0208" w:rsidP="00EB0208">
    <w:pPr>
      <w:jc w:val="right"/>
      <w:rPr>
        <w:b/>
        <w:bCs/>
        <w:sz w:val="34"/>
        <w:szCs w:val="34"/>
      </w:rPr>
    </w:pPr>
    <w:r w:rsidRPr="00EB0208">
      <w:rPr>
        <w:b/>
        <w:bCs/>
        <w:sz w:val="34"/>
        <w:szCs w:val="34"/>
      </w:rPr>
      <w:t xml:space="preserve">Abdulkadir </w:t>
    </w:r>
    <w:r w:rsidRPr="00EB0208">
      <w:rPr>
        <w:b/>
        <w:bCs/>
        <w:sz w:val="34"/>
        <w:szCs w:val="34"/>
      </w:rPr>
      <w:t xml:space="preserve">PARLAK </w:t>
    </w:r>
    <w:r>
      <w:rPr>
        <w:b/>
        <w:bCs/>
        <w:sz w:val="34"/>
        <w:szCs w:val="34"/>
      </w:rPr>
      <w:t>-</w:t>
    </w:r>
    <w:r w:rsidRPr="00EB0208">
      <w:rPr>
        <w:b/>
        <w:bCs/>
        <w:sz w:val="34"/>
        <w:szCs w:val="34"/>
      </w:rPr>
      <w:t>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2F"/>
    <w:rsid w:val="0003136D"/>
    <w:rsid w:val="000568D8"/>
    <w:rsid w:val="000A3037"/>
    <w:rsid w:val="000B2CCC"/>
    <w:rsid w:val="000C6A9A"/>
    <w:rsid w:val="000D1FEE"/>
    <w:rsid w:val="00181CF3"/>
    <w:rsid w:val="001932D3"/>
    <w:rsid w:val="00201233"/>
    <w:rsid w:val="002053FD"/>
    <w:rsid w:val="002102FD"/>
    <w:rsid w:val="002B74EB"/>
    <w:rsid w:val="002C54E0"/>
    <w:rsid w:val="002D2EC5"/>
    <w:rsid w:val="00304DFD"/>
    <w:rsid w:val="00311870"/>
    <w:rsid w:val="00332C5A"/>
    <w:rsid w:val="003E0FA2"/>
    <w:rsid w:val="003E1857"/>
    <w:rsid w:val="004A269B"/>
    <w:rsid w:val="004A4806"/>
    <w:rsid w:val="004D300F"/>
    <w:rsid w:val="00500FA0"/>
    <w:rsid w:val="005B201B"/>
    <w:rsid w:val="005C7709"/>
    <w:rsid w:val="006421BF"/>
    <w:rsid w:val="006A4968"/>
    <w:rsid w:val="006B13AF"/>
    <w:rsid w:val="006B4D25"/>
    <w:rsid w:val="006C0177"/>
    <w:rsid w:val="006E7172"/>
    <w:rsid w:val="00727054"/>
    <w:rsid w:val="00746357"/>
    <w:rsid w:val="00785AB2"/>
    <w:rsid w:val="007A6AAE"/>
    <w:rsid w:val="007D43B1"/>
    <w:rsid w:val="007E282F"/>
    <w:rsid w:val="00800B4F"/>
    <w:rsid w:val="008E4B73"/>
    <w:rsid w:val="008E69DA"/>
    <w:rsid w:val="0090095D"/>
    <w:rsid w:val="00956A64"/>
    <w:rsid w:val="009716A3"/>
    <w:rsid w:val="009762B1"/>
    <w:rsid w:val="00A35381"/>
    <w:rsid w:val="00A462C3"/>
    <w:rsid w:val="00A52D83"/>
    <w:rsid w:val="00A64D3D"/>
    <w:rsid w:val="00AA548F"/>
    <w:rsid w:val="00AD4787"/>
    <w:rsid w:val="00AE2586"/>
    <w:rsid w:val="00AF14B4"/>
    <w:rsid w:val="00B31D24"/>
    <w:rsid w:val="00B33B31"/>
    <w:rsid w:val="00B7788C"/>
    <w:rsid w:val="00BC0FE6"/>
    <w:rsid w:val="00C1188D"/>
    <w:rsid w:val="00C441E1"/>
    <w:rsid w:val="00C50E91"/>
    <w:rsid w:val="00CC7F99"/>
    <w:rsid w:val="00CD5A46"/>
    <w:rsid w:val="00D20111"/>
    <w:rsid w:val="00E10D9D"/>
    <w:rsid w:val="00E77459"/>
    <w:rsid w:val="00E82B82"/>
    <w:rsid w:val="00E8510C"/>
    <w:rsid w:val="00EA2C52"/>
    <w:rsid w:val="00EB0208"/>
    <w:rsid w:val="00ED6282"/>
    <w:rsid w:val="00EE736E"/>
    <w:rsid w:val="00F33906"/>
    <w:rsid w:val="00F44396"/>
    <w:rsid w:val="00F84FBC"/>
    <w:rsid w:val="00FA145A"/>
    <w:rsid w:val="00FF00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8E96"/>
  <w15:chartTrackingRefBased/>
  <w15:docId w15:val="{558ED0CB-83F2-470B-8936-600219C8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C54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C54E0"/>
    <w:rPr>
      <w:sz w:val="20"/>
      <w:szCs w:val="20"/>
    </w:rPr>
  </w:style>
  <w:style w:type="character" w:styleId="DipnotBavurusu">
    <w:name w:val="footnote reference"/>
    <w:basedOn w:val="VarsaylanParagrafYazTipi"/>
    <w:uiPriority w:val="99"/>
    <w:semiHidden/>
    <w:unhideWhenUsed/>
    <w:rsid w:val="002C54E0"/>
    <w:rPr>
      <w:vertAlign w:val="superscript"/>
    </w:rPr>
  </w:style>
  <w:style w:type="character" w:styleId="AklamaBavurusu">
    <w:name w:val="annotation reference"/>
    <w:basedOn w:val="VarsaylanParagrafYazTipi"/>
    <w:uiPriority w:val="99"/>
    <w:semiHidden/>
    <w:unhideWhenUsed/>
    <w:rsid w:val="000A3037"/>
    <w:rPr>
      <w:sz w:val="16"/>
      <w:szCs w:val="16"/>
    </w:rPr>
  </w:style>
  <w:style w:type="paragraph" w:styleId="AklamaMetni">
    <w:name w:val="annotation text"/>
    <w:basedOn w:val="Normal"/>
    <w:link w:val="AklamaMetniChar"/>
    <w:uiPriority w:val="99"/>
    <w:semiHidden/>
    <w:unhideWhenUsed/>
    <w:rsid w:val="000A30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3037"/>
    <w:rPr>
      <w:sz w:val="20"/>
      <w:szCs w:val="20"/>
    </w:rPr>
  </w:style>
  <w:style w:type="paragraph" w:styleId="AklamaKonusu">
    <w:name w:val="annotation subject"/>
    <w:basedOn w:val="AklamaMetni"/>
    <w:next w:val="AklamaMetni"/>
    <w:link w:val="AklamaKonusuChar"/>
    <w:uiPriority w:val="99"/>
    <w:semiHidden/>
    <w:unhideWhenUsed/>
    <w:rsid w:val="000A3037"/>
    <w:rPr>
      <w:b/>
      <w:bCs/>
    </w:rPr>
  </w:style>
  <w:style w:type="character" w:customStyle="1" w:styleId="AklamaKonusuChar">
    <w:name w:val="Açıklama Konusu Char"/>
    <w:basedOn w:val="AklamaMetniChar"/>
    <w:link w:val="AklamaKonusu"/>
    <w:uiPriority w:val="99"/>
    <w:semiHidden/>
    <w:rsid w:val="000A3037"/>
    <w:rPr>
      <w:b/>
      <w:bCs/>
      <w:sz w:val="20"/>
      <w:szCs w:val="20"/>
    </w:rPr>
  </w:style>
  <w:style w:type="paragraph" w:styleId="stBilgi">
    <w:name w:val="header"/>
    <w:basedOn w:val="Normal"/>
    <w:link w:val="stBilgiChar"/>
    <w:uiPriority w:val="99"/>
    <w:unhideWhenUsed/>
    <w:rsid w:val="00EB02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0208"/>
  </w:style>
  <w:style w:type="paragraph" w:styleId="AltBilgi">
    <w:name w:val="footer"/>
    <w:basedOn w:val="Normal"/>
    <w:link w:val="AltBilgiChar"/>
    <w:uiPriority w:val="99"/>
    <w:unhideWhenUsed/>
    <w:rsid w:val="00EB02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0208"/>
  </w:style>
  <w:style w:type="character" w:styleId="Kpr">
    <w:name w:val="Hyperlink"/>
    <w:basedOn w:val="VarsaylanParagrafYazTipi"/>
    <w:uiPriority w:val="99"/>
    <w:unhideWhenUsed/>
    <w:rsid w:val="00EB0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D0DB-A13F-4CAE-9425-CD7AA958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980</Words>
  <Characters>5587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Abdulkadir</dc:creator>
  <cp:keywords/>
  <dc:description/>
  <cp:lastModifiedBy>Beyza Smbl</cp:lastModifiedBy>
  <cp:revision>29</cp:revision>
  <dcterms:created xsi:type="dcterms:W3CDTF">2023-01-23T08:04:00Z</dcterms:created>
  <dcterms:modified xsi:type="dcterms:W3CDTF">2023-02-03T12:36:00Z</dcterms:modified>
</cp:coreProperties>
</file>