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3F68B" w14:textId="32AA0A05" w:rsidR="0079189E" w:rsidRPr="00BC07AF" w:rsidRDefault="00BC07AF" w:rsidP="00BC07AF">
      <w:pPr>
        <w:jc w:val="center"/>
        <w:rPr>
          <w:b/>
          <w:bCs/>
          <w:iCs/>
          <w:sz w:val="50"/>
          <w:szCs w:val="50"/>
        </w:rPr>
      </w:pPr>
      <w:r w:rsidRPr="00BC07AF">
        <w:rPr>
          <w:b/>
          <w:bCs/>
          <w:iCs/>
          <w:sz w:val="50"/>
          <w:szCs w:val="50"/>
        </w:rPr>
        <w:t>Allah’a Sımsıkı Sarılın</w:t>
      </w:r>
    </w:p>
    <w:p w14:paraId="00000007" w14:textId="4042099B" w:rsidR="004308A0" w:rsidRPr="00444EFC" w:rsidRDefault="00202BBE" w:rsidP="006049C8">
      <w:pPr>
        <w:ind w:firstLine="720"/>
        <w:jc w:val="both"/>
        <w:rPr>
          <w:i/>
          <w:iCs/>
        </w:rPr>
      </w:pPr>
      <w:r w:rsidRPr="00444EFC">
        <w:t>Kur</w:t>
      </w:r>
      <w:r w:rsidR="00B247BE" w:rsidRPr="00444EFC">
        <w:t>’</w:t>
      </w:r>
      <w:r w:rsidRPr="00444EFC">
        <w:t>an</w:t>
      </w:r>
      <w:r w:rsidR="006049C8" w:rsidRPr="00444EFC">
        <w:t>-</w:t>
      </w:r>
      <w:r w:rsidRPr="00444EFC">
        <w:t>ı Kerim hayatımızın her alanında bizlere yol gösteren önemli bir rehberdir. Nasıl ki yolunu kaybeden kişiler pusulaya bakıp doğru yolun yönünü tayin ediyorsa Kur</w:t>
      </w:r>
      <w:r w:rsidR="00B247BE" w:rsidRPr="00444EFC">
        <w:t>’</w:t>
      </w:r>
      <w:r w:rsidRPr="00444EFC">
        <w:t>an</w:t>
      </w:r>
      <w:r w:rsidR="006049C8" w:rsidRPr="00444EFC">
        <w:t>-</w:t>
      </w:r>
      <w:r w:rsidRPr="00444EFC">
        <w:t>ı Kerim</w:t>
      </w:r>
      <w:r w:rsidR="006049C8" w:rsidRPr="00444EFC">
        <w:t xml:space="preserve"> </w:t>
      </w:r>
      <w:r w:rsidRPr="00444EFC">
        <w:t xml:space="preserve">de aynı şekilde hayatımıza önemli yol işaretleri </w:t>
      </w:r>
      <w:r w:rsidR="00811E2E" w:rsidRPr="00444EFC">
        <w:t xml:space="preserve">koyarak doğru yolu bulmamızı </w:t>
      </w:r>
      <w:r w:rsidRPr="00444EFC">
        <w:t>s</w:t>
      </w:r>
      <w:r w:rsidR="00811E2E" w:rsidRPr="00444EFC">
        <w:t>ağlı</w:t>
      </w:r>
      <w:r w:rsidRPr="00444EFC">
        <w:t>yor. Değişen şartlar</w:t>
      </w:r>
      <w:r w:rsidR="00811E2E" w:rsidRPr="00444EFC">
        <w:t>a</w:t>
      </w:r>
      <w:r w:rsidRPr="00444EFC">
        <w:t>, ilerleyen teknolojiye rağmen Kur</w:t>
      </w:r>
      <w:r w:rsidR="00B247BE" w:rsidRPr="00444EFC">
        <w:t>’</w:t>
      </w:r>
      <w:r w:rsidRPr="00444EFC">
        <w:t>an</w:t>
      </w:r>
      <w:r w:rsidR="006049C8" w:rsidRPr="00444EFC">
        <w:t>-</w:t>
      </w:r>
      <w:r w:rsidRPr="00444EFC">
        <w:t>ı Kerim her konuda insanın hayatına, aklına, kalbine yön vermeye devam ediyor. Kur</w:t>
      </w:r>
      <w:r w:rsidR="00B247BE" w:rsidRPr="00444EFC">
        <w:t>’</w:t>
      </w:r>
      <w:r w:rsidRPr="00444EFC">
        <w:t>an</w:t>
      </w:r>
      <w:r w:rsidR="006049C8" w:rsidRPr="00444EFC">
        <w:t>-</w:t>
      </w:r>
      <w:r w:rsidRPr="00444EFC">
        <w:t>ı Kerim</w:t>
      </w:r>
      <w:r w:rsidR="00B247BE" w:rsidRPr="00444EFC">
        <w:t>’</w:t>
      </w:r>
      <w:r w:rsidRPr="00444EFC">
        <w:t>in çağrısı tüm insanlığa olsa</w:t>
      </w:r>
      <w:r w:rsidR="0079189E" w:rsidRPr="00444EFC">
        <w:t xml:space="preserve"> </w:t>
      </w:r>
      <w:r w:rsidR="00B247BE" w:rsidRPr="00444EFC">
        <w:t>da</w:t>
      </w:r>
      <w:r w:rsidRPr="00444EFC">
        <w:t xml:space="preserve"> bu ilahi çağrıya kulak kesil</w:t>
      </w:r>
      <w:r w:rsidR="00811E2E" w:rsidRPr="00444EFC">
        <w:t>m</w:t>
      </w:r>
      <w:r w:rsidRPr="00444EFC">
        <w:t>e</w:t>
      </w:r>
      <w:r w:rsidR="00811E2E" w:rsidRPr="00444EFC">
        <w:t>k</w:t>
      </w:r>
      <w:r w:rsidRPr="00444EFC">
        <w:t xml:space="preserve"> </w:t>
      </w:r>
      <w:r w:rsidR="00811E2E" w:rsidRPr="00444EFC">
        <w:t xml:space="preserve">ve </w:t>
      </w:r>
      <w:r w:rsidRPr="00444EFC">
        <w:t>hayatını doğru ikame etme şerefine</w:t>
      </w:r>
      <w:r w:rsidR="00811E2E" w:rsidRPr="00444EFC">
        <w:t xml:space="preserve"> erişmek</w:t>
      </w:r>
      <w:r w:rsidRPr="00444EFC">
        <w:t xml:space="preserve"> </w:t>
      </w:r>
      <w:r w:rsidR="00B247BE" w:rsidRPr="00444EFC">
        <w:t>çok az insan</w:t>
      </w:r>
      <w:r w:rsidR="00811E2E" w:rsidRPr="00444EFC">
        <w:t>a</w:t>
      </w:r>
      <w:r w:rsidR="00B247BE" w:rsidRPr="00444EFC">
        <w:t xml:space="preserve"> </w:t>
      </w:r>
      <w:r w:rsidRPr="00444EFC">
        <w:t>na</w:t>
      </w:r>
      <w:r w:rsidR="00811E2E" w:rsidRPr="00444EFC">
        <w:t>s</w:t>
      </w:r>
      <w:r w:rsidRPr="00444EFC">
        <w:t>i</w:t>
      </w:r>
      <w:r w:rsidR="00811E2E" w:rsidRPr="00444EFC">
        <w:t>p</w:t>
      </w:r>
      <w:r w:rsidRPr="00444EFC">
        <w:t xml:space="preserve"> oluyor. Bizler de bu şerefe nail olmak adına hep beraber Kur</w:t>
      </w:r>
      <w:r w:rsidR="00B247BE" w:rsidRPr="00444EFC">
        <w:t>’</w:t>
      </w:r>
      <w:r w:rsidRPr="00444EFC">
        <w:t>an</w:t>
      </w:r>
      <w:r w:rsidR="006049C8" w:rsidRPr="00444EFC">
        <w:t>-</w:t>
      </w:r>
      <w:r w:rsidRPr="00444EFC">
        <w:t>ı Kerim</w:t>
      </w:r>
      <w:r w:rsidR="00B247BE" w:rsidRPr="00444EFC">
        <w:t>’</w:t>
      </w:r>
      <w:r w:rsidRPr="00444EFC">
        <w:t>in çağrılarından bir tanesi olan Hac Suresi 78. Ayet</w:t>
      </w:r>
      <w:r w:rsidR="0079189E" w:rsidRPr="00444EFC">
        <w:t>i</w:t>
      </w:r>
      <w:r w:rsidR="00F93481" w:rsidRPr="00444EFC">
        <w:t xml:space="preserve"> kerimesine </w:t>
      </w:r>
      <w:r w:rsidRPr="00444EFC">
        <w:t>kulak kesilelim</w:t>
      </w:r>
      <w:r w:rsidR="00811E2E" w:rsidRPr="00444EFC">
        <w:t xml:space="preserve">: </w:t>
      </w:r>
      <w:r w:rsidR="00B247BE" w:rsidRPr="00444EFC">
        <w:rPr>
          <w:i/>
          <w:iCs/>
        </w:rPr>
        <w:t>“</w:t>
      </w:r>
      <w:r w:rsidRPr="00444EFC">
        <w:rPr>
          <w:i/>
          <w:iCs/>
        </w:rPr>
        <w:t>Allah</w:t>
      </w:r>
      <w:r w:rsidR="00B247BE" w:rsidRPr="00444EFC">
        <w:rPr>
          <w:i/>
          <w:iCs/>
        </w:rPr>
        <w:t>’</w:t>
      </w:r>
      <w:r w:rsidRPr="00444EFC">
        <w:rPr>
          <w:i/>
          <w:iCs/>
        </w:rPr>
        <w:t>a sarılın, sizin Mevla</w:t>
      </w:r>
      <w:r w:rsidR="00B247BE" w:rsidRPr="00444EFC">
        <w:rPr>
          <w:i/>
          <w:iCs/>
        </w:rPr>
        <w:t>’</w:t>
      </w:r>
      <w:r w:rsidRPr="00444EFC">
        <w:rPr>
          <w:i/>
          <w:iCs/>
        </w:rPr>
        <w:t>nız O</w:t>
      </w:r>
      <w:r w:rsidR="00B247BE" w:rsidRPr="00444EFC">
        <w:rPr>
          <w:i/>
          <w:iCs/>
        </w:rPr>
        <w:t>’</w:t>
      </w:r>
      <w:r w:rsidRPr="00444EFC">
        <w:rPr>
          <w:i/>
          <w:iCs/>
        </w:rPr>
        <w:t xml:space="preserve">dur. İşte, </w:t>
      </w:r>
      <w:r w:rsidR="00132AB5" w:rsidRPr="00444EFC">
        <w:rPr>
          <w:i/>
          <w:iCs/>
        </w:rPr>
        <w:t xml:space="preserve">o </w:t>
      </w:r>
      <w:r w:rsidRPr="00444EFC">
        <w:rPr>
          <w:i/>
          <w:iCs/>
        </w:rPr>
        <w:t xml:space="preserve">ne güzel </w:t>
      </w:r>
      <w:r w:rsidR="0079189E" w:rsidRPr="00444EFC">
        <w:rPr>
          <w:i/>
          <w:iCs/>
        </w:rPr>
        <w:t>M</w:t>
      </w:r>
      <w:r w:rsidRPr="00444EFC">
        <w:rPr>
          <w:i/>
          <w:iCs/>
        </w:rPr>
        <w:t>evla ve</w:t>
      </w:r>
      <w:r w:rsidR="00132AB5" w:rsidRPr="00444EFC">
        <w:rPr>
          <w:i/>
          <w:iCs/>
        </w:rPr>
        <w:t xml:space="preserve"> o</w:t>
      </w:r>
      <w:r w:rsidRPr="00444EFC">
        <w:rPr>
          <w:i/>
          <w:iCs/>
        </w:rPr>
        <w:t xml:space="preserve"> ne güzel yardımcı</w:t>
      </w:r>
      <w:r w:rsidR="00132AB5" w:rsidRPr="00444EFC">
        <w:rPr>
          <w:i/>
          <w:iCs/>
        </w:rPr>
        <w:t>dır</w:t>
      </w:r>
      <w:r w:rsidRPr="00444EFC">
        <w:rPr>
          <w:i/>
          <w:iCs/>
        </w:rPr>
        <w:t>.</w:t>
      </w:r>
      <w:r w:rsidR="00B247BE" w:rsidRPr="00444EFC">
        <w:rPr>
          <w:i/>
          <w:iCs/>
        </w:rPr>
        <w:t>”</w:t>
      </w:r>
    </w:p>
    <w:p w14:paraId="0000000A" w14:textId="22ADE6EB" w:rsidR="004308A0" w:rsidRPr="00444EFC" w:rsidRDefault="00202BBE" w:rsidP="006049C8">
      <w:pPr>
        <w:ind w:firstLine="720"/>
        <w:jc w:val="both"/>
      </w:pPr>
      <w:proofErr w:type="spellStart"/>
      <w:r w:rsidRPr="00444EFC">
        <w:t>Tefhim</w:t>
      </w:r>
      <w:r w:rsidR="00B247BE" w:rsidRPr="00444EFC">
        <w:t>’</w:t>
      </w:r>
      <w:r w:rsidRPr="00444EFC">
        <w:t>ul</w:t>
      </w:r>
      <w:proofErr w:type="spellEnd"/>
      <w:r w:rsidRPr="00444EFC">
        <w:t xml:space="preserve"> Kur</w:t>
      </w:r>
      <w:r w:rsidR="00B247BE" w:rsidRPr="00444EFC">
        <w:t>’</w:t>
      </w:r>
      <w:r w:rsidRPr="00444EFC">
        <w:t>an adlı eser</w:t>
      </w:r>
      <w:r w:rsidR="00F93481" w:rsidRPr="00444EFC">
        <w:t xml:space="preserve">de </w:t>
      </w:r>
      <w:r w:rsidRPr="00444EFC">
        <w:t>ayet</w:t>
      </w:r>
      <w:r w:rsidR="00F93481" w:rsidRPr="00444EFC">
        <w:t xml:space="preserve"> </w:t>
      </w:r>
      <w:r w:rsidRPr="00444EFC">
        <w:t xml:space="preserve">şu şekilde tefsir </w:t>
      </w:r>
      <w:r w:rsidR="00F93481" w:rsidRPr="00444EFC">
        <w:t>ediliyor</w:t>
      </w:r>
      <w:r w:rsidRPr="00444EFC">
        <w:t>:</w:t>
      </w:r>
      <w:r w:rsidR="00593523" w:rsidRPr="00444EFC">
        <w:t xml:space="preserve"> </w:t>
      </w:r>
      <w:r w:rsidR="00B247BE" w:rsidRPr="00444EFC">
        <w:rPr>
          <w:i/>
          <w:iCs/>
        </w:rPr>
        <w:t>“</w:t>
      </w:r>
      <w:r w:rsidRPr="00444EFC">
        <w:rPr>
          <w:i/>
          <w:iCs/>
        </w:rPr>
        <w:t>Allah</w:t>
      </w:r>
      <w:r w:rsidR="00B247BE" w:rsidRPr="00444EFC">
        <w:rPr>
          <w:i/>
          <w:iCs/>
        </w:rPr>
        <w:t>’</w:t>
      </w:r>
      <w:r w:rsidRPr="00444EFC">
        <w:rPr>
          <w:i/>
          <w:iCs/>
        </w:rPr>
        <w:t>a sarılın: Sadece Allah</w:t>
      </w:r>
      <w:r w:rsidR="00B247BE" w:rsidRPr="00444EFC">
        <w:rPr>
          <w:i/>
          <w:iCs/>
        </w:rPr>
        <w:t>’</w:t>
      </w:r>
      <w:r w:rsidRPr="00444EFC">
        <w:rPr>
          <w:i/>
          <w:iCs/>
        </w:rPr>
        <w:t>ın hidayetine ve hükmüne uyun, sadece O</w:t>
      </w:r>
      <w:r w:rsidR="00B247BE" w:rsidRPr="00444EFC">
        <w:rPr>
          <w:i/>
          <w:iCs/>
        </w:rPr>
        <w:t>’</w:t>
      </w:r>
      <w:r w:rsidRPr="00444EFC">
        <w:rPr>
          <w:i/>
          <w:iCs/>
        </w:rPr>
        <w:t>na itaat edin</w:t>
      </w:r>
      <w:r w:rsidR="00444EFC" w:rsidRPr="00444EFC">
        <w:rPr>
          <w:i/>
          <w:iCs/>
        </w:rPr>
        <w:t>.</w:t>
      </w:r>
      <w:r w:rsidRPr="00444EFC">
        <w:rPr>
          <w:i/>
          <w:iCs/>
        </w:rPr>
        <w:t xml:space="preserve"> O</w:t>
      </w:r>
      <w:r w:rsidR="00B247BE" w:rsidRPr="00444EFC">
        <w:rPr>
          <w:i/>
          <w:iCs/>
        </w:rPr>
        <w:t>’</w:t>
      </w:r>
      <w:r w:rsidRPr="00444EFC">
        <w:rPr>
          <w:i/>
          <w:iCs/>
        </w:rPr>
        <w:t>ndan korkun ve tüm ümit ve beklentilerinizi O</w:t>
      </w:r>
      <w:r w:rsidR="00B247BE" w:rsidRPr="00444EFC">
        <w:rPr>
          <w:i/>
          <w:iCs/>
        </w:rPr>
        <w:t>’</w:t>
      </w:r>
      <w:r w:rsidRPr="00444EFC">
        <w:rPr>
          <w:i/>
          <w:iCs/>
        </w:rPr>
        <w:t>na yöneltin</w:t>
      </w:r>
      <w:r w:rsidR="00444EFC" w:rsidRPr="00444EFC">
        <w:rPr>
          <w:i/>
          <w:iCs/>
        </w:rPr>
        <w:t>,</w:t>
      </w:r>
      <w:r w:rsidRPr="00444EFC">
        <w:rPr>
          <w:i/>
          <w:iCs/>
        </w:rPr>
        <w:t xml:space="preserve"> yardım için sadece O</w:t>
      </w:r>
      <w:r w:rsidR="00B247BE" w:rsidRPr="00444EFC">
        <w:rPr>
          <w:i/>
          <w:iCs/>
        </w:rPr>
        <w:t>’</w:t>
      </w:r>
      <w:r w:rsidRPr="00444EFC">
        <w:rPr>
          <w:i/>
          <w:iCs/>
        </w:rPr>
        <w:t xml:space="preserve">na </w:t>
      </w:r>
      <w:r w:rsidR="00B247BE" w:rsidRPr="00444EFC">
        <w:rPr>
          <w:i/>
          <w:iCs/>
        </w:rPr>
        <w:t>yalvarın,</w:t>
      </w:r>
      <w:r w:rsidRPr="00444EFC">
        <w:rPr>
          <w:i/>
          <w:iCs/>
        </w:rPr>
        <w:t xml:space="preserve"> O</w:t>
      </w:r>
      <w:r w:rsidR="00B247BE" w:rsidRPr="00444EFC">
        <w:rPr>
          <w:i/>
          <w:iCs/>
        </w:rPr>
        <w:t>’</w:t>
      </w:r>
      <w:r w:rsidRPr="00444EFC">
        <w:rPr>
          <w:i/>
          <w:iCs/>
        </w:rPr>
        <w:t>na güvenin ve tüm ihtiyaçlarınız için O</w:t>
      </w:r>
      <w:r w:rsidR="00B247BE" w:rsidRPr="00444EFC">
        <w:rPr>
          <w:i/>
          <w:iCs/>
        </w:rPr>
        <w:t>’</w:t>
      </w:r>
      <w:r w:rsidRPr="00444EFC">
        <w:rPr>
          <w:i/>
          <w:iCs/>
        </w:rPr>
        <w:t>na dua edin.</w:t>
      </w:r>
      <w:r w:rsidR="00B247BE" w:rsidRPr="00444EFC">
        <w:rPr>
          <w:i/>
          <w:iCs/>
        </w:rPr>
        <w:t>”</w:t>
      </w:r>
      <w:r w:rsidRPr="00444EFC">
        <w:t xml:space="preserve"> </w:t>
      </w:r>
    </w:p>
    <w:p w14:paraId="0000000F" w14:textId="11CC4692" w:rsidR="004308A0" w:rsidRPr="00444EFC" w:rsidRDefault="00202BBE" w:rsidP="006049C8">
      <w:pPr>
        <w:ind w:firstLine="720"/>
        <w:jc w:val="both"/>
      </w:pPr>
      <w:r w:rsidRPr="00444EFC">
        <w:t>Yaşadığımız çağ insan hayatının her alanına iyi kötü müdahale edecek nitelikte donatılmış bir çağdır. İnsanın hayatına, psikolojisine, kalbine hatta aklına kadar iyi ya da kötü</w:t>
      </w:r>
      <w:r w:rsidR="0079189E" w:rsidRPr="00444EFC">
        <w:t xml:space="preserve"> müdahale</w:t>
      </w:r>
      <w:r w:rsidRPr="00444EFC">
        <w:t xml:space="preserve"> edecek niteliklere sahip. Öyle bir çağ ki yanlış </w:t>
      </w:r>
      <w:r w:rsidR="00444EFC" w:rsidRPr="00444EFC">
        <w:t xml:space="preserve">ve </w:t>
      </w:r>
      <w:r w:rsidRPr="00444EFC">
        <w:t>kötü olanı güzel ve süslü göstererek insanların ilgi ve dikkatini o yöne çekmeyi hedefler. İnsanın tüm bu dış unsurlara karşı Allah</w:t>
      </w:r>
      <w:r w:rsidR="00B247BE" w:rsidRPr="00444EFC">
        <w:t>’</w:t>
      </w:r>
      <w:r w:rsidRPr="00444EFC">
        <w:t>la bağı öyle sımsıkı olmalı ki bu bağ başka ilgi ve dikkatlere galip gelecek güçte ve sağlamlıkta olmalıdır. Allah</w:t>
      </w:r>
      <w:r w:rsidR="00B247BE" w:rsidRPr="00444EFC">
        <w:t>’</w:t>
      </w:r>
      <w:r w:rsidRPr="00444EFC">
        <w:t>a sarılmak</w:t>
      </w:r>
      <w:r w:rsidR="00F93481" w:rsidRPr="00444EFC">
        <w:t xml:space="preserve">, </w:t>
      </w:r>
      <w:proofErr w:type="spellStart"/>
      <w:r w:rsidRPr="00444EFC">
        <w:t>Tefhim</w:t>
      </w:r>
      <w:r w:rsidR="00B247BE" w:rsidRPr="00444EFC">
        <w:t>’</w:t>
      </w:r>
      <w:r w:rsidRPr="00444EFC">
        <w:t>ul</w:t>
      </w:r>
      <w:proofErr w:type="spellEnd"/>
      <w:r w:rsidRPr="00444EFC">
        <w:t xml:space="preserve"> Kur</w:t>
      </w:r>
      <w:r w:rsidR="00B247BE" w:rsidRPr="00444EFC">
        <w:t>’</w:t>
      </w:r>
      <w:r w:rsidRPr="00444EFC">
        <w:t xml:space="preserve">an adlı eserde zikredildiği gibi </w:t>
      </w:r>
      <w:r w:rsidR="00F93481" w:rsidRPr="00444EFC">
        <w:t>b</w:t>
      </w:r>
      <w:r w:rsidR="0079189E" w:rsidRPr="00444EFC">
        <w:t>aşka hükümlere uymakla değil</w:t>
      </w:r>
      <w:r w:rsidR="00444EFC" w:rsidRPr="00444EFC">
        <w:t>,</w:t>
      </w:r>
      <w:r w:rsidR="0079189E" w:rsidRPr="00444EFC">
        <w:t xml:space="preserve"> sadece Allah</w:t>
      </w:r>
      <w:r w:rsidR="00B247BE" w:rsidRPr="00444EFC">
        <w:t>’</w:t>
      </w:r>
      <w:r w:rsidR="0079189E" w:rsidRPr="00444EFC">
        <w:t>ın hükmüne uymakla, başka birine ya da başka bir güce itaat etmekle değil</w:t>
      </w:r>
      <w:r w:rsidR="00444EFC" w:rsidRPr="00444EFC">
        <w:t>,</w:t>
      </w:r>
      <w:r w:rsidR="0079189E" w:rsidRPr="00444EFC">
        <w:t xml:space="preserve"> sadece Allah</w:t>
      </w:r>
      <w:r w:rsidR="00B247BE" w:rsidRPr="00444EFC">
        <w:t>’</w:t>
      </w:r>
      <w:r w:rsidR="0079189E" w:rsidRPr="00444EFC">
        <w:t>a itaat etmekle, başka güç ve otoriterlerden korkmakla değil, sadece ve sadece O</w:t>
      </w:r>
      <w:r w:rsidR="00B247BE" w:rsidRPr="00444EFC">
        <w:t>’</w:t>
      </w:r>
      <w:r w:rsidR="0079189E" w:rsidRPr="00444EFC">
        <w:t>ndan korkmak ve tüm beklentilerini sadece ve sadece Allah</w:t>
      </w:r>
      <w:r w:rsidR="00B247BE" w:rsidRPr="00444EFC">
        <w:t>’</w:t>
      </w:r>
      <w:r w:rsidR="0079189E" w:rsidRPr="00444EFC">
        <w:t>a yöneltmekle</w:t>
      </w:r>
      <w:r w:rsidR="00593523" w:rsidRPr="00444EFC">
        <w:t>, sadece tek yardım edici olarak Allah</w:t>
      </w:r>
      <w:r w:rsidR="00B247BE" w:rsidRPr="00444EFC">
        <w:t>’</w:t>
      </w:r>
      <w:r w:rsidR="00593523" w:rsidRPr="00444EFC">
        <w:t>ı görmekle ve O</w:t>
      </w:r>
      <w:r w:rsidR="00B247BE" w:rsidRPr="00444EFC">
        <w:t>’</w:t>
      </w:r>
      <w:r w:rsidR="00593523" w:rsidRPr="00444EFC">
        <w:t xml:space="preserve">na karşı </w:t>
      </w:r>
      <w:proofErr w:type="spellStart"/>
      <w:r w:rsidR="00593523" w:rsidRPr="00444EFC">
        <w:t>şeksiz</w:t>
      </w:r>
      <w:proofErr w:type="spellEnd"/>
      <w:r w:rsidR="00593523" w:rsidRPr="00444EFC">
        <w:t xml:space="preserve"> şüphesiz güvenmek ve ihtiyaçlarını sadece ona arz etmekle</w:t>
      </w:r>
      <w:r w:rsidR="00F93481" w:rsidRPr="00444EFC">
        <w:t xml:space="preserve"> </w:t>
      </w:r>
      <w:proofErr w:type="gramStart"/>
      <w:r w:rsidR="00F93481" w:rsidRPr="00444EFC">
        <w:t>mümkün</w:t>
      </w:r>
      <w:proofErr w:type="gramEnd"/>
      <w:r w:rsidR="00F93481" w:rsidRPr="00444EFC">
        <w:t xml:space="preserve"> olur</w:t>
      </w:r>
      <w:r w:rsidR="00593523" w:rsidRPr="00444EFC">
        <w:t>... Tüm bu saydıklarımızı uygulayan ancak Allah</w:t>
      </w:r>
      <w:r w:rsidR="00B247BE" w:rsidRPr="00444EFC">
        <w:t>’</w:t>
      </w:r>
      <w:r w:rsidR="00593523" w:rsidRPr="00444EFC">
        <w:t xml:space="preserve">a sarılmanın nasıl bir tat olduğunun farkına varabilecektir.  </w:t>
      </w:r>
    </w:p>
    <w:p w14:paraId="00000013" w14:textId="3523C175" w:rsidR="004308A0" w:rsidRPr="00444EFC" w:rsidRDefault="006049C8" w:rsidP="006049C8">
      <w:pPr>
        <w:jc w:val="both"/>
      </w:pPr>
      <w:r w:rsidRPr="00444EFC">
        <w:tab/>
      </w:r>
      <w:r w:rsidR="00202BBE" w:rsidRPr="00444EFC">
        <w:t>Allah</w:t>
      </w:r>
      <w:r w:rsidR="00B247BE" w:rsidRPr="00444EFC">
        <w:t>’</w:t>
      </w:r>
      <w:r w:rsidR="00202BBE" w:rsidRPr="00444EFC">
        <w:t>a sarılmak Kur</w:t>
      </w:r>
      <w:r w:rsidR="00B247BE" w:rsidRPr="00444EFC">
        <w:t>’</w:t>
      </w:r>
      <w:r w:rsidR="00202BBE" w:rsidRPr="00444EFC">
        <w:t>an</w:t>
      </w:r>
      <w:r w:rsidR="00444EFC" w:rsidRPr="00444EFC">
        <w:t>-</w:t>
      </w:r>
      <w:r w:rsidR="00202BBE" w:rsidRPr="00444EFC">
        <w:t xml:space="preserve">ı Kerim ve hadislerde </w:t>
      </w:r>
      <w:r w:rsidR="00B247BE" w:rsidRPr="00444EFC">
        <w:t>“</w:t>
      </w:r>
      <w:proofErr w:type="spellStart"/>
      <w:r w:rsidR="00202BBE" w:rsidRPr="00444EFC">
        <w:t>İ</w:t>
      </w:r>
      <w:r w:rsidR="00B247BE" w:rsidRPr="00444EFC">
        <w:t>’</w:t>
      </w:r>
      <w:r w:rsidR="00202BBE" w:rsidRPr="00444EFC">
        <w:t>tisam</w:t>
      </w:r>
      <w:proofErr w:type="spellEnd"/>
      <w:r w:rsidR="00B247BE" w:rsidRPr="00444EFC">
        <w:t>”</w:t>
      </w:r>
      <w:r w:rsidR="00202BBE" w:rsidRPr="00444EFC">
        <w:t xml:space="preserve"> kelimesiyle ifade edilir. </w:t>
      </w:r>
      <w:proofErr w:type="spellStart"/>
      <w:r w:rsidR="00202BBE" w:rsidRPr="00444EFC">
        <w:t>İ</w:t>
      </w:r>
      <w:r w:rsidR="00B247BE" w:rsidRPr="00444EFC">
        <w:t>’</w:t>
      </w:r>
      <w:r w:rsidR="00202BBE" w:rsidRPr="00444EFC">
        <w:t>tisam</w:t>
      </w:r>
      <w:proofErr w:type="spellEnd"/>
      <w:r w:rsidR="00444EFC" w:rsidRPr="00444EFC">
        <w:t>;</w:t>
      </w:r>
      <w:r w:rsidR="00202BBE" w:rsidRPr="00444EFC">
        <w:t xml:space="preserve"> bağlanmak, sarılmak, yapışmak, sığınmak, güvenmek, dayanmak gibi manalara gelir. Kur</w:t>
      </w:r>
      <w:r w:rsidR="00B247BE" w:rsidRPr="00444EFC">
        <w:t>’</w:t>
      </w:r>
      <w:r w:rsidR="00202BBE" w:rsidRPr="00444EFC">
        <w:t>an</w:t>
      </w:r>
      <w:r w:rsidR="00444EFC" w:rsidRPr="00444EFC">
        <w:t>-</w:t>
      </w:r>
      <w:r w:rsidR="00202BBE" w:rsidRPr="00444EFC">
        <w:t>ı Kerim</w:t>
      </w:r>
      <w:r w:rsidR="00B247BE" w:rsidRPr="00444EFC">
        <w:t>’</w:t>
      </w:r>
      <w:r w:rsidR="00202BBE" w:rsidRPr="00444EFC">
        <w:t>de Allah</w:t>
      </w:r>
      <w:r w:rsidR="00B247BE" w:rsidRPr="00444EFC">
        <w:t>’</w:t>
      </w:r>
      <w:r w:rsidR="00202BBE" w:rsidRPr="00444EFC">
        <w:t xml:space="preserve">a sarılmak başka ayetlerde de dile getirilmiştir. </w:t>
      </w:r>
    </w:p>
    <w:p w14:paraId="00000015" w14:textId="20B3EADC" w:rsidR="004308A0" w:rsidRPr="00444EFC" w:rsidRDefault="00B247BE" w:rsidP="006049C8">
      <w:pPr>
        <w:ind w:firstLine="720"/>
        <w:jc w:val="both"/>
        <w:rPr>
          <w:i/>
        </w:rPr>
      </w:pPr>
      <w:r w:rsidRPr="00444EFC">
        <w:rPr>
          <w:i/>
        </w:rPr>
        <w:t>“</w:t>
      </w:r>
      <w:r w:rsidR="00202BBE" w:rsidRPr="00444EFC">
        <w:rPr>
          <w:i/>
        </w:rPr>
        <w:t>Kim Allah</w:t>
      </w:r>
      <w:r w:rsidRPr="00444EFC">
        <w:rPr>
          <w:i/>
        </w:rPr>
        <w:t>’</w:t>
      </w:r>
      <w:r w:rsidR="00202BBE" w:rsidRPr="00444EFC">
        <w:rPr>
          <w:i/>
        </w:rPr>
        <w:t>a sarılırsa kesinlikle doğru yola iletilir.</w:t>
      </w:r>
      <w:r w:rsidRPr="00444EFC">
        <w:rPr>
          <w:i/>
        </w:rPr>
        <w:t>”</w:t>
      </w:r>
      <w:r w:rsidR="00444EFC">
        <w:rPr>
          <w:i/>
          <w:vertAlign w:val="superscript"/>
        </w:rPr>
        <w:t>1</w:t>
      </w:r>
    </w:p>
    <w:p w14:paraId="00000017" w14:textId="18FCB7FF" w:rsidR="004308A0" w:rsidRPr="00444EFC" w:rsidRDefault="00B247BE" w:rsidP="006049C8">
      <w:pPr>
        <w:ind w:firstLine="720"/>
        <w:jc w:val="both"/>
        <w:rPr>
          <w:i/>
        </w:rPr>
      </w:pPr>
      <w:r w:rsidRPr="00444EFC">
        <w:rPr>
          <w:i/>
        </w:rPr>
        <w:t>“</w:t>
      </w:r>
      <w:r w:rsidR="00202BBE" w:rsidRPr="00444EFC">
        <w:rPr>
          <w:i/>
        </w:rPr>
        <w:t>Hep birlikte Allah</w:t>
      </w:r>
      <w:r w:rsidRPr="00444EFC">
        <w:rPr>
          <w:i/>
        </w:rPr>
        <w:t>’</w:t>
      </w:r>
      <w:r w:rsidR="00202BBE" w:rsidRPr="00444EFC">
        <w:rPr>
          <w:i/>
        </w:rPr>
        <w:t>ın ipine sımsıkı sarılın ve asla tefrikaya düşmeyin.</w:t>
      </w:r>
      <w:r w:rsidRPr="00444EFC">
        <w:rPr>
          <w:i/>
        </w:rPr>
        <w:t>”</w:t>
      </w:r>
      <w:r w:rsidR="00444EFC">
        <w:rPr>
          <w:i/>
          <w:vertAlign w:val="superscript"/>
        </w:rPr>
        <w:t>2</w:t>
      </w:r>
    </w:p>
    <w:p w14:paraId="00000019" w14:textId="06C9CA96" w:rsidR="004308A0" w:rsidRPr="00444EFC" w:rsidRDefault="00B247BE" w:rsidP="006049C8">
      <w:pPr>
        <w:ind w:firstLine="720"/>
        <w:jc w:val="both"/>
        <w:rPr>
          <w:i/>
        </w:rPr>
      </w:pPr>
      <w:r w:rsidRPr="00444EFC">
        <w:rPr>
          <w:i/>
        </w:rPr>
        <w:t>“</w:t>
      </w:r>
      <w:r w:rsidR="00202BBE" w:rsidRPr="00444EFC">
        <w:rPr>
          <w:i/>
        </w:rPr>
        <w:t>Ancak tevbe edip hallerini düzeltenler, Allah</w:t>
      </w:r>
      <w:r w:rsidRPr="00444EFC">
        <w:rPr>
          <w:i/>
        </w:rPr>
        <w:t>’</w:t>
      </w:r>
      <w:r w:rsidR="00202BBE" w:rsidRPr="00444EFC">
        <w:rPr>
          <w:i/>
        </w:rPr>
        <w:t>a sımsıkı sarılıp dinlerini yalnız O</w:t>
      </w:r>
      <w:r w:rsidRPr="00444EFC">
        <w:rPr>
          <w:i/>
        </w:rPr>
        <w:t>’</w:t>
      </w:r>
      <w:r w:rsidR="00202BBE" w:rsidRPr="00444EFC">
        <w:rPr>
          <w:i/>
        </w:rPr>
        <w:t>na has kılanlar başkadır…</w:t>
      </w:r>
      <w:r w:rsidRPr="00444EFC">
        <w:rPr>
          <w:i/>
        </w:rPr>
        <w:t>”</w:t>
      </w:r>
      <w:r w:rsidR="00444EFC">
        <w:rPr>
          <w:i/>
          <w:vertAlign w:val="superscript"/>
        </w:rPr>
        <w:t>3</w:t>
      </w:r>
    </w:p>
    <w:p w14:paraId="48BA40C9" w14:textId="77777777" w:rsidR="00462E95" w:rsidRDefault="00B247BE" w:rsidP="006049C8">
      <w:pPr>
        <w:ind w:firstLine="720"/>
        <w:jc w:val="both"/>
        <w:rPr>
          <w:i/>
        </w:rPr>
      </w:pPr>
      <w:r w:rsidRPr="00444EFC">
        <w:rPr>
          <w:i/>
        </w:rPr>
        <w:t>“</w:t>
      </w:r>
      <w:r w:rsidR="00202BBE" w:rsidRPr="00444EFC">
        <w:rPr>
          <w:i/>
        </w:rPr>
        <w:t>Allah</w:t>
      </w:r>
      <w:r w:rsidRPr="00444EFC">
        <w:rPr>
          <w:i/>
        </w:rPr>
        <w:t>’</w:t>
      </w:r>
      <w:r w:rsidR="00202BBE" w:rsidRPr="00444EFC">
        <w:rPr>
          <w:i/>
        </w:rPr>
        <w:t>a iman edip O</w:t>
      </w:r>
      <w:r w:rsidRPr="00444EFC">
        <w:rPr>
          <w:i/>
        </w:rPr>
        <w:t>’</w:t>
      </w:r>
      <w:r w:rsidR="00202BBE" w:rsidRPr="00444EFC">
        <w:rPr>
          <w:i/>
        </w:rPr>
        <w:t>na sımsıkı sarılanlara gelince, Allah onları kendinden bir rahmet ve lütuf (deryası) içine daldıracak ve onları kendine doğru (giden) bir yola götürecektir.</w:t>
      </w:r>
      <w:r w:rsidRPr="00444EFC">
        <w:rPr>
          <w:i/>
        </w:rPr>
        <w:t>”</w:t>
      </w:r>
      <w:r w:rsidR="00444EFC">
        <w:rPr>
          <w:i/>
          <w:vertAlign w:val="superscript"/>
        </w:rPr>
        <w:t>4</w:t>
      </w:r>
      <w:r w:rsidR="00202BBE" w:rsidRPr="00444EFC">
        <w:rPr>
          <w:i/>
        </w:rPr>
        <w:t xml:space="preserve"> </w:t>
      </w:r>
    </w:p>
    <w:p w14:paraId="0000001D" w14:textId="78A1FBFC" w:rsidR="004308A0" w:rsidRPr="00444EFC" w:rsidRDefault="00593523" w:rsidP="00462E95">
      <w:pPr>
        <w:ind w:firstLine="720"/>
        <w:jc w:val="both"/>
        <w:rPr>
          <w:iCs/>
        </w:rPr>
      </w:pPr>
      <w:r w:rsidRPr="00444EFC">
        <w:rPr>
          <w:iCs/>
        </w:rPr>
        <w:t xml:space="preserve">Ayetlerden de anlaşılacağı üzere </w:t>
      </w:r>
      <w:r w:rsidR="004478B2" w:rsidRPr="00444EFC">
        <w:rPr>
          <w:iCs/>
        </w:rPr>
        <w:t>Allah</w:t>
      </w:r>
      <w:r w:rsidR="00B247BE" w:rsidRPr="00444EFC">
        <w:rPr>
          <w:iCs/>
        </w:rPr>
        <w:t>’</w:t>
      </w:r>
      <w:r w:rsidR="004478B2" w:rsidRPr="00444EFC">
        <w:rPr>
          <w:iCs/>
        </w:rPr>
        <w:t>a sarılan doğru yolu bulabilir, Allah</w:t>
      </w:r>
      <w:r w:rsidR="00B247BE" w:rsidRPr="00444EFC">
        <w:rPr>
          <w:iCs/>
        </w:rPr>
        <w:t>’</w:t>
      </w:r>
      <w:r w:rsidR="004478B2" w:rsidRPr="00444EFC">
        <w:rPr>
          <w:iCs/>
        </w:rPr>
        <w:t>a sarılan anlaşmazlığa düşmez, Allah</w:t>
      </w:r>
      <w:r w:rsidR="00B247BE" w:rsidRPr="00444EFC">
        <w:rPr>
          <w:iCs/>
        </w:rPr>
        <w:t>’</w:t>
      </w:r>
      <w:r w:rsidR="004478B2" w:rsidRPr="00444EFC">
        <w:rPr>
          <w:iCs/>
        </w:rPr>
        <w:t>a sarılan Allah</w:t>
      </w:r>
      <w:r w:rsidR="00B247BE" w:rsidRPr="00444EFC">
        <w:rPr>
          <w:iCs/>
        </w:rPr>
        <w:t>’</w:t>
      </w:r>
      <w:r w:rsidR="004478B2" w:rsidRPr="00444EFC">
        <w:rPr>
          <w:iCs/>
        </w:rPr>
        <w:t xml:space="preserve">ın rahmet ve lütfuna erecek müjdelere kavuşabilir. Çağımızdaki insanlar hayatıyla, kalbiyle, aklıyla dünya hayatına sarıldıkça sarılıyor. Dünya hayatına o kadar çok sarılmış ki bu tutarsız bağlanma </w:t>
      </w:r>
      <w:r w:rsidR="00132AB5" w:rsidRPr="00444EFC">
        <w:rPr>
          <w:iCs/>
        </w:rPr>
        <w:t xml:space="preserve">ahlakını, </w:t>
      </w:r>
      <w:r w:rsidR="004478B2" w:rsidRPr="00444EFC">
        <w:rPr>
          <w:iCs/>
        </w:rPr>
        <w:t>dinini</w:t>
      </w:r>
      <w:r w:rsidR="00132AB5" w:rsidRPr="00444EFC">
        <w:rPr>
          <w:iCs/>
        </w:rPr>
        <w:t xml:space="preserve"> </w:t>
      </w:r>
      <w:r w:rsidR="004478B2" w:rsidRPr="00444EFC">
        <w:rPr>
          <w:iCs/>
        </w:rPr>
        <w:t xml:space="preserve">kaybetmesine kadar götürebiliyor. Allah </w:t>
      </w:r>
      <w:r w:rsidR="00081B84" w:rsidRPr="00444EFC">
        <w:rPr>
          <w:iCs/>
        </w:rPr>
        <w:t>bizleri</w:t>
      </w:r>
      <w:r w:rsidR="004478B2" w:rsidRPr="00444EFC">
        <w:rPr>
          <w:iCs/>
        </w:rPr>
        <w:t xml:space="preserve"> dünyanın içine </w:t>
      </w:r>
      <w:r w:rsidR="00F93481" w:rsidRPr="00444EFC">
        <w:rPr>
          <w:iCs/>
        </w:rPr>
        <w:t>yerleştirmiş</w:t>
      </w:r>
      <w:r w:rsidR="004478B2" w:rsidRPr="00444EFC">
        <w:rPr>
          <w:iCs/>
        </w:rPr>
        <w:t xml:space="preserve"> </w:t>
      </w:r>
      <w:r w:rsidR="00F93481" w:rsidRPr="00444EFC">
        <w:rPr>
          <w:iCs/>
        </w:rPr>
        <w:t>fakat</w:t>
      </w:r>
      <w:r w:rsidR="004478B2" w:rsidRPr="00444EFC">
        <w:rPr>
          <w:iCs/>
        </w:rPr>
        <w:t xml:space="preserve"> ne yazık ki </w:t>
      </w:r>
      <w:r w:rsidR="00081B84" w:rsidRPr="00444EFC">
        <w:rPr>
          <w:iCs/>
        </w:rPr>
        <w:t>bizler de</w:t>
      </w:r>
      <w:r w:rsidR="004478B2" w:rsidRPr="00444EFC">
        <w:rPr>
          <w:iCs/>
        </w:rPr>
        <w:t xml:space="preserve"> dünyayı almış kalbi</w:t>
      </w:r>
      <w:r w:rsidR="00081B84" w:rsidRPr="00444EFC">
        <w:rPr>
          <w:iCs/>
        </w:rPr>
        <w:t>mizin</w:t>
      </w:r>
      <w:r w:rsidR="004478B2" w:rsidRPr="00444EFC">
        <w:rPr>
          <w:iCs/>
        </w:rPr>
        <w:t xml:space="preserve"> içine </w:t>
      </w:r>
      <w:r w:rsidR="00F93481" w:rsidRPr="00444EFC">
        <w:rPr>
          <w:iCs/>
        </w:rPr>
        <w:t>yerleştirmişiz</w:t>
      </w:r>
      <w:r w:rsidR="004478B2" w:rsidRPr="00444EFC">
        <w:rPr>
          <w:iCs/>
        </w:rPr>
        <w:t>. Kalpte oluşan bu dünya sevgisi kendisine sarıldıkça sarılmamıza sebep oluyor. Allah</w:t>
      </w:r>
      <w:r w:rsidR="00B247BE" w:rsidRPr="00444EFC">
        <w:rPr>
          <w:iCs/>
        </w:rPr>
        <w:t>’</w:t>
      </w:r>
      <w:r w:rsidR="004478B2" w:rsidRPr="00444EFC">
        <w:rPr>
          <w:iCs/>
        </w:rPr>
        <w:t>ın bize dünyada verdiği nimetlere, evlere, mesleklere, mevkilere</w:t>
      </w:r>
      <w:r w:rsidR="00132AB5" w:rsidRPr="00444EFC">
        <w:rPr>
          <w:iCs/>
        </w:rPr>
        <w:t xml:space="preserve"> sımsıkı yapışıyoruz</w:t>
      </w:r>
      <w:r w:rsidR="004478B2" w:rsidRPr="00444EFC">
        <w:rPr>
          <w:iCs/>
        </w:rPr>
        <w:t xml:space="preserve">. </w:t>
      </w:r>
      <w:r w:rsidR="00741178" w:rsidRPr="00444EFC">
        <w:rPr>
          <w:iCs/>
        </w:rPr>
        <w:t>Dünya hayatını Allah</w:t>
      </w:r>
      <w:r w:rsidR="00B247BE" w:rsidRPr="00444EFC">
        <w:rPr>
          <w:iCs/>
        </w:rPr>
        <w:t>’</w:t>
      </w:r>
      <w:r w:rsidR="00741178" w:rsidRPr="00444EFC">
        <w:rPr>
          <w:iCs/>
        </w:rPr>
        <w:t xml:space="preserve">a bağlılıkla, gaflet ve dalalete düşmeden yaşamaya çalışmalıyız. </w:t>
      </w:r>
    </w:p>
    <w:p w14:paraId="6ABDCC62" w14:textId="24CB5045" w:rsidR="00741178" w:rsidRPr="00444EFC" w:rsidRDefault="0018764D" w:rsidP="006049C8">
      <w:pPr>
        <w:ind w:firstLine="720"/>
        <w:jc w:val="both"/>
      </w:pPr>
      <w:r w:rsidRPr="00444EFC">
        <w:t xml:space="preserve">Ayetin </w:t>
      </w:r>
      <w:r w:rsidR="00836F39" w:rsidRPr="00444EFC">
        <w:t>devamında</w:t>
      </w:r>
      <w:r w:rsidR="00462E95">
        <w:t xml:space="preserve"> geçen</w:t>
      </w:r>
      <w:r w:rsidR="00836F39" w:rsidRPr="00444EFC">
        <w:t>:</w:t>
      </w:r>
      <w:r w:rsidR="00836F39" w:rsidRPr="00444EFC">
        <w:rPr>
          <w:i/>
          <w:iCs/>
        </w:rPr>
        <w:t xml:space="preserve"> “</w:t>
      </w:r>
      <w:r w:rsidRPr="00444EFC">
        <w:rPr>
          <w:i/>
          <w:iCs/>
        </w:rPr>
        <w:t>...S</w:t>
      </w:r>
      <w:r w:rsidR="00132AB5" w:rsidRPr="00444EFC">
        <w:rPr>
          <w:i/>
          <w:iCs/>
        </w:rPr>
        <w:t>izin Mevla</w:t>
      </w:r>
      <w:r w:rsidR="00B247BE" w:rsidRPr="00444EFC">
        <w:rPr>
          <w:i/>
          <w:iCs/>
        </w:rPr>
        <w:t>’</w:t>
      </w:r>
      <w:r w:rsidR="00132AB5" w:rsidRPr="00444EFC">
        <w:rPr>
          <w:i/>
          <w:iCs/>
        </w:rPr>
        <w:t>nız O</w:t>
      </w:r>
      <w:r w:rsidR="00B247BE" w:rsidRPr="00444EFC">
        <w:rPr>
          <w:i/>
          <w:iCs/>
        </w:rPr>
        <w:t>’</w:t>
      </w:r>
      <w:r w:rsidR="00132AB5" w:rsidRPr="00444EFC">
        <w:rPr>
          <w:i/>
          <w:iCs/>
        </w:rPr>
        <w:t>dur. İşte, o ne güzel Mevla ve o ne güzel yardımcıdır</w:t>
      </w:r>
      <w:r w:rsidR="00B247BE" w:rsidRPr="00444EFC">
        <w:rPr>
          <w:i/>
          <w:iCs/>
        </w:rPr>
        <w:t>”</w:t>
      </w:r>
      <w:r w:rsidRPr="00444EFC">
        <w:rPr>
          <w:i/>
          <w:iCs/>
        </w:rPr>
        <w:t xml:space="preserve"> </w:t>
      </w:r>
      <w:r w:rsidR="00462E95" w:rsidRPr="00462E95">
        <w:t>kısmında</w:t>
      </w:r>
      <w:r w:rsidR="00462E95">
        <w:rPr>
          <w:i/>
          <w:iCs/>
        </w:rPr>
        <w:t xml:space="preserve"> </w:t>
      </w:r>
      <w:r w:rsidRPr="00444EFC">
        <w:t>Mevla; birinin yakını, dostu, arkadaşı ve yardımcısı olmak, onun idaresini elinde bulundurmak, sahip, malik</w:t>
      </w:r>
      <w:r w:rsidR="004F702F" w:rsidRPr="00444EFC">
        <w:t xml:space="preserve"> </w:t>
      </w:r>
      <w:r w:rsidRPr="00444EFC">
        <w:t>gibi anlamlara gelir.</w:t>
      </w:r>
      <w:r w:rsidR="00462E95">
        <w:rPr>
          <w:vertAlign w:val="superscript"/>
        </w:rPr>
        <w:t>5</w:t>
      </w:r>
      <w:r w:rsidRPr="00444EFC">
        <w:t xml:space="preserve"> </w:t>
      </w:r>
      <w:r w:rsidR="004F702F" w:rsidRPr="00444EFC">
        <w:t>Mevla kelimesi Allah</w:t>
      </w:r>
      <w:r w:rsidR="00B247BE" w:rsidRPr="00444EFC">
        <w:t>’</w:t>
      </w:r>
      <w:r w:rsidR="004F702F" w:rsidRPr="00444EFC">
        <w:t>ın isimlerinden biri olduğu gibi Kur</w:t>
      </w:r>
      <w:r w:rsidR="00B247BE" w:rsidRPr="00444EFC">
        <w:t>’</w:t>
      </w:r>
      <w:r w:rsidR="004F702F" w:rsidRPr="00444EFC">
        <w:t>an</w:t>
      </w:r>
      <w:r w:rsidR="00462E95">
        <w:t>-</w:t>
      </w:r>
      <w:r w:rsidR="004F702F" w:rsidRPr="00444EFC">
        <w:t>ı Kerim</w:t>
      </w:r>
      <w:r w:rsidR="00B247BE" w:rsidRPr="00444EFC">
        <w:t>’</w:t>
      </w:r>
      <w:r w:rsidR="004F702F" w:rsidRPr="00444EFC">
        <w:t>de başka ayetlerde de geçmektedir:</w:t>
      </w:r>
    </w:p>
    <w:p w14:paraId="118CFDBE" w14:textId="109EDF45" w:rsidR="004F702F" w:rsidRPr="00444EFC" w:rsidRDefault="00B247BE" w:rsidP="006049C8">
      <w:pPr>
        <w:ind w:firstLine="720"/>
        <w:jc w:val="both"/>
        <w:rPr>
          <w:i/>
          <w:iCs/>
        </w:rPr>
      </w:pPr>
      <w:r w:rsidRPr="00444EFC">
        <w:rPr>
          <w:i/>
          <w:iCs/>
        </w:rPr>
        <w:t>“</w:t>
      </w:r>
      <w:r w:rsidR="004F702F" w:rsidRPr="00444EFC">
        <w:rPr>
          <w:i/>
          <w:iCs/>
        </w:rPr>
        <w:t xml:space="preserve">Hayır, sizin </w:t>
      </w:r>
      <w:r w:rsidR="006049C8" w:rsidRPr="00444EFC">
        <w:rPr>
          <w:i/>
          <w:iCs/>
        </w:rPr>
        <w:t>Mevla’nız</w:t>
      </w:r>
      <w:r w:rsidR="004F702F" w:rsidRPr="00444EFC">
        <w:rPr>
          <w:i/>
          <w:iCs/>
        </w:rPr>
        <w:t xml:space="preserve"> Allah</w:t>
      </w:r>
      <w:r w:rsidRPr="00444EFC">
        <w:rPr>
          <w:i/>
          <w:iCs/>
        </w:rPr>
        <w:t>’</w:t>
      </w:r>
      <w:r w:rsidR="004F702F" w:rsidRPr="00444EFC">
        <w:rPr>
          <w:i/>
          <w:iCs/>
        </w:rPr>
        <w:t>tır. O, yardım edenlerin en hayırlısıdır.</w:t>
      </w:r>
      <w:r w:rsidRPr="00444EFC">
        <w:rPr>
          <w:i/>
          <w:iCs/>
        </w:rPr>
        <w:t>”</w:t>
      </w:r>
      <w:r w:rsidR="00462E95">
        <w:rPr>
          <w:i/>
          <w:iCs/>
          <w:vertAlign w:val="superscript"/>
        </w:rPr>
        <w:t>6</w:t>
      </w:r>
    </w:p>
    <w:p w14:paraId="1A7B89A6" w14:textId="14C43189" w:rsidR="004F702F" w:rsidRPr="00444EFC" w:rsidRDefault="00B247BE" w:rsidP="006049C8">
      <w:pPr>
        <w:ind w:firstLine="720"/>
        <w:jc w:val="both"/>
        <w:rPr>
          <w:i/>
          <w:iCs/>
        </w:rPr>
      </w:pPr>
      <w:r w:rsidRPr="00444EFC">
        <w:rPr>
          <w:i/>
          <w:iCs/>
        </w:rPr>
        <w:t>“</w:t>
      </w:r>
      <w:r w:rsidR="004F702F" w:rsidRPr="00444EFC">
        <w:rPr>
          <w:i/>
          <w:iCs/>
        </w:rPr>
        <w:t xml:space="preserve">Geri dönerlerse, bilin ki gerçekten Allah, sizin </w:t>
      </w:r>
      <w:r w:rsidR="006049C8" w:rsidRPr="00444EFC">
        <w:rPr>
          <w:i/>
          <w:iCs/>
        </w:rPr>
        <w:t>Mevla’nızdır</w:t>
      </w:r>
      <w:r w:rsidR="004F702F" w:rsidRPr="00444EFC">
        <w:rPr>
          <w:i/>
          <w:iCs/>
        </w:rPr>
        <w:t xml:space="preserve">. </w:t>
      </w:r>
      <w:r w:rsidR="006049C8" w:rsidRPr="00444EFC">
        <w:rPr>
          <w:i/>
          <w:iCs/>
        </w:rPr>
        <w:t>O</w:t>
      </w:r>
      <w:r w:rsidR="004F702F" w:rsidRPr="00444EFC">
        <w:rPr>
          <w:i/>
          <w:iCs/>
        </w:rPr>
        <w:t xml:space="preserve"> ne güzel </w:t>
      </w:r>
      <w:r w:rsidR="006049C8" w:rsidRPr="00444EFC">
        <w:rPr>
          <w:i/>
          <w:iCs/>
        </w:rPr>
        <w:t>Mevla’dır</w:t>
      </w:r>
      <w:r w:rsidR="004F702F" w:rsidRPr="00444EFC">
        <w:rPr>
          <w:i/>
          <w:iCs/>
        </w:rPr>
        <w:t xml:space="preserve"> ve ne güzel yardımcıdır.</w:t>
      </w:r>
      <w:r w:rsidRPr="00444EFC">
        <w:rPr>
          <w:i/>
          <w:iCs/>
        </w:rPr>
        <w:t>”</w:t>
      </w:r>
      <w:r w:rsidR="00462E95">
        <w:rPr>
          <w:i/>
          <w:iCs/>
          <w:vertAlign w:val="superscript"/>
        </w:rPr>
        <w:t>7</w:t>
      </w:r>
    </w:p>
    <w:p w14:paraId="7C621BA6" w14:textId="77777777" w:rsidR="00462E95" w:rsidRDefault="00B247BE" w:rsidP="006049C8">
      <w:pPr>
        <w:ind w:firstLine="720"/>
        <w:jc w:val="both"/>
      </w:pPr>
      <w:r w:rsidRPr="00444EFC">
        <w:rPr>
          <w:i/>
          <w:iCs/>
        </w:rPr>
        <w:t>“</w:t>
      </w:r>
      <w:r w:rsidR="004F702F" w:rsidRPr="00444EFC">
        <w:rPr>
          <w:i/>
          <w:iCs/>
        </w:rPr>
        <w:t>Allah</w:t>
      </w:r>
      <w:r w:rsidRPr="00444EFC">
        <w:rPr>
          <w:i/>
          <w:iCs/>
        </w:rPr>
        <w:t>’</w:t>
      </w:r>
      <w:r w:rsidR="004F702F" w:rsidRPr="00444EFC">
        <w:rPr>
          <w:i/>
          <w:iCs/>
        </w:rPr>
        <w:t xml:space="preserve">ın bizim için yazdıkları dışında, bize kesinlikle hiçbir şey isabet etmez. O bizim </w:t>
      </w:r>
      <w:r w:rsidR="006049C8" w:rsidRPr="00444EFC">
        <w:rPr>
          <w:i/>
          <w:iCs/>
        </w:rPr>
        <w:t>Mevla’mızdır</w:t>
      </w:r>
      <w:r w:rsidR="004F702F" w:rsidRPr="00444EFC">
        <w:rPr>
          <w:i/>
          <w:iCs/>
        </w:rPr>
        <w:t>. Ve mü</w:t>
      </w:r>
      <w:r w:rsidRPr="00444EFC">
        <w:rPr>
          <w:i/>
          <w:iCs/>
        </w:rPr>
        <w:t>’</w:t>
      </w:r>
      <w:r w:rsidR="004F702F" w:rsidRPr="00444EFC">
        <w:rPr>
          <w:i/>
          <w:iCs/>
        </w:rPr>
        <w:t>minler yalnızca Allah</w:t>
      </w:r>
      <w:r w:rsidRPr="00444EFC">
        <w:rPr>
          <w:i/>
          <w:iCs/>
        </w:rPr>
        <w:t>’</w:t>
      </w:r>
      <w:r w:rsidR="004F702F" w:rsidRPr="00444EFC">
        <w:rPr>
          <w:i/>
          <w:iCs/>
        </w:rPr>
        <w:t>a tevekkül etmelidirler.</w:t>
      </w:r>
      <w:r w:rsidRPr="00444EFC">
        <w:rPr>
          <w:i/>
          <w:iCs/>
        </w:rPr>
        <w:t>”</w:t>
      </w:r>
      <w:r w:rsidR="00462E95">
        <w:rPr>
          <w:i/>
          <w:iCs/>
          <w:vertAlign w:val="superscript"/>
        </w:rPr>
        <w:t>8</w:t>
      </w:r>
      <w:r w:rsidR="004F702F" w:rsidRPr="00444EFC">
        <w:t xml:space="preserve"> </w:t>
      </w:r>
    </w:p>
    <w:p w14:paraId="40227EF1" w14:textId="0BA425B0" w:rsidR="00002D7C" w:rsidRPr="00444EFC" w:rsidRDefault="00462E95" w:rsidP="006049C8">
      <w:pPr>
        <w:ind w:firstLine="720"/>
        <w:jc w:val="both"/>
      </w:pPr>
      <w:r w:rsidRPr="00444EFC">
        <w:t>A</w:t>
      </w:r>
      <w:r w:rsidR="004F702F" w:rsidRPr="00444EFC">
        <w:t xml:space="preserve">yetlerden de anlaşılacağı üzere Allah </w:t>
      </w:r>
      <w:r w:rsidR="006049C8" w:rsidRPr="00444EFC">
        <w:t>Mevla’mızdır</w:t>
      </w:r>
      <w:r w:rsidR="004F702F" w:rsidRPr="00444EFC">
        <w:t xml:space="preserve"> </w:t>
      </w:r>
      <w:r w:rsidR="00836F39" w:rsidRPr="00444EFC">
        <w:t>derken,</w:t>
      </w:r>
      <w:r w:rsidR="004F702F" w:rsidRPr="00444EFC">
        <w:t xml:space="preserve"> Allah</w:t>
      </w:r>
      <w:r w:rsidR="00B247BE" w:rsidRPr="00444EFC">
        <w:t>’</w:t>
      </w:r>
      <w:r w:rsidR="004F702F" w:rsidRPr="00444EFC">
        <w:t xml:space="preserve">ın sahibimiz ve malikimiz olduğu anlatılmaktadır. </w:t>
      </w:r>
      <w:r w:rsidR="00002D7C" w:rsidRPr="00444EFC">
        <w:t>Tüm kâinatın sahibi olduğu gibi dünya ve içindekilerin hepsinin malikidir. Bu bakışı hayatında oturtan insan anlar ki bütün kâinat Allah</w:t>
      </w:r>
      <w:r w:rsidR="00B247BE" w:rsidRPr="00444EFC">
        <w:t>’</w:t>
      </w:r>
      <w:r w:rsidR="00002D7C" w:rsidRPr="00444EFC">
        <w:t xml:space="preserve">ın himayesinde ve en güzel dost en güzel yardımcıdır. </w:t>
      </w:r>
    </w:p>
    <w:p w14:paraId="04CBE3F2" w14:textId="316015CA" w:rsidR="0018764D" w:rsidRPr="00444EFC" w:rsidRDefault="006049C8" w:rsidP="006049C8">
      <w:pPr>
        <w:jc w:val="both"/>
      </w:pPr>
      <w:r w:rsidRPr="00444EFC">
        <w:rPr>
          <w:i/>
          <w:iCs/>
        </w:rPr>
        <w:lastRenderedPageBreak/>
        <w:tab/>
      </w:r>
      <w:r w:rsidR="00132AB5" w:rsidRPr="00444EFC">
        <w:t xml:space="preserve">Allah Azze ve Celle Hac Suresi 78. Ayetle bizlere aslında bir hayat sigortası sunuyor. Öyle bir sigorta ki hiçbir dış unsurun fırtınasında sarsılmaz ve insana sağlam bir psikoloji, sarsılmaz bir iman, dayanıklı bir irade sağlar. </w:t>
      </w:r>
      <w:r w:rsidR="0018764D" w:rsidRPr="00444EFC">
        <w:t xml:space="preserve">Müfessir Seyyid Kutup </w:t>
      </w:r>
      <w:r w:rsidR="00462E95" w:rsidRPr="00444EFC">
        <w:t xml:space="preserve">da </w:t>
      </w:r>
      <w:r w:rsidR="0018764D" w:rsidRPr="00444EFC">
        <w:t>bu ayete şöyle bi</w:t>
      </w:r>
      <w:r w:rsidR="00836F39" w:rsidRPr="00444EFC">
        <w:t>r</w:t>
      </w:r>
      <w:r w:rsidR="0018764D" w:rsidRPr="00444EFC">
        <w:t xml:space="preserve"> izah getirir</w:t>
      </w:r>
      <w:r w:rsidR="004F05BB" w:rsidRPr="00444EFC">
        <w:t>:</w:t>
      </w:r>
      <w:r w:rsidR="0018764D" w:rsidRPr="00444EFC">
        <w:t xml:space="preserve"> </w:t>
      </w:r>
      <w:r w:rsidR="00B247BE" w:rsidRPr="00462E95">
        <w:rPr>
          <w:i/>
          <w:iCs/>
        </w:rPr>
        <w:t>“</w:t>
      </w:r>
      <w:r w:rsidR="0018764D" w:rsidRPr="00462E95">
        <w:rPr>
          <w:i/>
          <w:iCs/>
        </w:rPr>
        <w:t>Allah</w:t>
      </w:r>
      <w:r w:rsidR="00B247BE" w:rsidRPr="00462E95">
        <w:rPr>
          <w:i/>
          <w:iCs/>
        </w:rPr>
        <w:t>’</w:t>
      </w:r>
      <w:r w:rsidR="0018764D" w:rsidRPr="00462E95">
        <w:rPr>
          <w:i/>
          <w:iCs/>
        </w:rPr>
        <w:t>a sarılmak, kul ile Rab arasındaki kopmak nedir bilmeyen sağlam bir kulptur.</w:t>
      </w:r>
      <w:r w:rsidR="00B247BE" w:rsidRPr="00462E95">
        <w:rPr>
          <w:i/>
          <w:iCs/>
        </w:rPr>
        <w:t>”</w:t>
      </w:r>
      <w:r w:rsidR="00002D7C" w:rsidRPr="00444EFC">
        <w:t xml:space="preserve"> Her işimizde, hayatımızda, her şartta ve koşulda Allah</w:t>
      </w:r>
      <w:r w:rsidR="00B247BE" w:rsidRPr="00444EFC">
        <w:t>’</w:t>
      </w:r>
      <w:r w:rsidR="00002D7C" w:rsidRPr="00444EFC">
        <w:t xml:space="preserve">a sarılanlardan olmayı, </w:t>
      </w:r>
      <w:r w:rsidR="00462E95" w:rsidRPr="00444EFC">
        <w:t xml:space="preserve">Rabbine </w:t>
      </w:r>
      <w:r w:rsidR="00002D7C" w:rsidRPr="00444EFC">
        <w:t xml:space="preserve">sağlam bir bağ ile sarılma gayreti içinde olmayı temenni </w:t>
      </w:r>
      <w:r w:rsidR="004F05BB" w:rsidRPr="00444EFC">
        <w:t>ediyoruz...</w:t>
      </w:r>
      <w:r w:rsidR="00002D7C" w:rsidRPr="00444EFC">
        <w:t xml:space="preserve"> </w:t>
      </w:r>
    </w:p>
    <w:p w14:paraId="6CA1A367" w14:textId="4E30C53E" w:rsidR="00202BBE" w:rsidRPr="00444EFC" w:rsidRDefault="006049C8" w:rsidP="006049C8">
      <w:pPr>
        <w:jc w:val="both"/>
        <w:rPr>
          <w:i/>
          <w:iCs/>
        </w:rPr>
      </w:pPr>
      <w:r w:rsidRPr="00444EFC">
        <w:tab/>
      </w:r>
      <w:r w:rsidR="00B247BE" w:rsidRPr="00444EFC">
        <w:rPr>
          <w:i/>
          <w:iCs/>
        </w:rPr>
        <w:t>“</w:t>
      </w:r>
      <w:r w:rsidR="00202BBE" w:rsidRPr="00444EFC">
        <w:rPr>
          <w:i/>
          <w:iCs/>
        </w:rPr>
        <w:t>Sırf bu dünyayı düşünen ve dünyaya bel bağlayarak kendi kendilerine yettiklerini gören insanlar olduğu gibi gözlerini ahirete diken ve Allah</w:t>
      </w:r>
      <w:r w:rsidR="00B247BE" w:rsidRPr="00444EFC">
        <w:rPr>
          <w:i/>
          <w:iCs/>
        </w:rPr>
        <w:t>’</w:t>
      </w:r>
      <w:r w:rsidR="00202BBE" w:rsidRPr="00444EFC">
        <w:rPr>
          <w:i/>
          <w:iCs/>
        </w:rPr>
        <w:t>a yaslanarak zenginleşen insanlar da vardır</w:t>
      </w:r>
      <w:r w:rsidR="00462E95">
        <w:rPr>
          <w:i/>
          <w:iCs/>
        </w:rPr>
        <w:t>.</w:t>
      </w:r>
      <w:r w:rsidR="00B247BE" w:rsidRPr="00444EFC">
        <w:rPr>
          <w:i/>
          <w:iCs/>
        </w:rPr>
        <w:t>”</w:t>
      </w:r>
      <w:r w:rsidR="00462E95">
        <w:rPr>
          <w:i/>
          <w:iCs/>
          <w:vertAlign w:val="superscript"/>
        </w:rPr>
        <w:t>9</w:t>
      </w:r>
    </w:p>
    <w:p w14:paraId="1CF47895" w14:textId="77777777" w:rsidR="0018764D" w:rsidRPr="00444EFC" w:rsidRDefault="0018764D" w:rsidP="006049C8">
      <w:pPr>
        <w:jc w:val="both"/>
      </w:pPr>
    </w:p>
    <w:p w14:paraId="00000042" w14:textId="2D766A6E" w:rsidR="004308A0" w:rsidRPr="00444EFC" w:rsidRDefault="00593523" w:rsidP="006049C8">
      <w:pPr>
        <w:pStyle w:val="ListeParagraf"/>
        <w:numPr>
          <w:ilvl w:val="0"/>
          <w:numId w:val="1"/>
        </w:numPr>
        <w:jc w:val="both"/>
      </w:pPr>
      <w:r w:rsidRPr="00444EFC">
        <w:rPr>
          <w:iCs/>
        </w:rPr>
        <w:t>Al</w:t>
      </w:r>
      <w:r w:rsidR="004F702F" w:rsidRPr="00444EFC">
        <w:rPr>
          <w:iCs/>
        </w:rPr>
        <w:t>-</w:t>
      </w:r>
      <w:r w:rsidRPr="00444EFC">
        <w:rPr>
          <w:iCs/>
        </w:rPr>
        <w:t>i İmran, 101</w:t>
      </w:r>
    </w:p>
    <w:p w14:paraId="00000043" w14:textId="5F78D69F" w:rsidR="004308A0" w:rsidRPr="00444EFC" w:rsidRDefault="00593523" w:rsidP="006049C8">
      <w:pPr>
        <w:pStyle w:val="ListeParagraf"/>
        <w:numPr>
          <w:ilvl w:val="0"/>
          <w:numId w:val="1"/>
        </w:numPr>
        <w:jc w:val="both"/>
      </w:pPr>
      <w:r w:rsidRPr="00444EFC">
        <w:rPr>
          <w:iCs/>
        </w:rPr>
        <w:t>Al</w:t>
      </w:r>
      <w:r w:rsidR="004F702F" w:rsidRPr="00444EFC">
        <w:rPr>
          <w:iCs/>
        </w:rPr>
        <w:t>-</w:t>
      </w:r>
      <w:r w:rsidRPr="00444EFC">
        <w:rPr>
          <w:iCs/>
        </w:rPr>
        <w:t>i İmran, 103</w:t>
      </w:r>
    </w:p>
    <w:p w14:paraId="03B8FCA4" w14:textId="21CDC121" w:rsidR="00593523" w:rsidRPr="00444EFC" w:rsidRDefault="00593523" w:rsidP="006049C8">
      <w:pPr>
        <w:pStyle w:val="ListeParagraf"/>
        <w:numPr>
          <w:ilvl w:val="0"/>
          <w:numId w:val="1"/>
        </w:numPr>
        <w:jc w:val="both"/>
      </w:pPr>
      <w:r w:rsidRPr="00444EFC">
        <w:t>Nisa, 146</w:t>
      </w:r>
    </w:p>
    <w:p w14:paraId="660434A8" w14:textId="21840D34" w:rsidR="0079189E" w:rsidRPr="00444EFC" w:rsidRDefault="00593523" w:rsidP="006049C8">
      <w:pPr>
        <w:pStyle w:val="ListeParagraf"/>
        <w:numPr>
          <w:ilvl w:val="0"/>
          <w:numId w:val="1"/>
        </w:numPr>
        <w:jc w:val="both"/>
      </w:pPr>
      <w:r w:rsidRPr="00444EFC">
        <w:t>Nisa, 175</w:t>
      </w:r>
    </w:p>
    <w:p w14:paraId="3E9C1791" w14:textId="33E644C0" w:rsidR="0018764D" w:rsidRPr="00444EFC" w:rsidRDefault="0018764D" w:rsidP="006049C8">
      <w:pPr>
        <w:pStyle w:val="ListeParagraf"/>
        <w:numPr>
          <w:ilvl w:val="0"/>
          <w:numId w:val="1"/>
        </w:numPr>
        <w:jc w:val="both"/>
      </w:pPr>
      <w:r w:rsidRPr="00444EFC">
        <w:t>TDK</w:t>
      </w:r>
    </w:p>
    <w:p w14:paraId="46C4168C" w14:textId="6D05F89B" w:rsidR="004F702F" w:rsidRPr="00444EFC" w:rsidRDefault="004F702F" w:rsidP="006049C8">
      <w:pPr>
        <w:pStyle w:val="ListeParagraf"/>
        <w:numPr>
          <w:ilvl w:val="0"/>
          <w:numId w:val="1"/>
        </w:numPr>
        <w:jc w:val="both"/>
      </w:pPr>
      <w:r w:rsidRPr="00444EFC">
        <w:t>Al-i İmran, 150</w:t>
      </w:r>
    </w:p>
    <w:p w14:paraId="6EEBC246" w14:textId="5A7BBAC5" w:rsidR="004F702F" w:rsidRPr="00444EFC" w:rsidRDefault="004F702F" w:rsidP="006049C8">
      <w:pPr>
        <w:pStyle w:val="ListeParagraf"/>
        <w:numPr>
          <w:ilvl w:val="0"/>
          <w:numId w:val="1"/>
        </w:numPr>
        <w:jc w:val="both"/>
      </w:pPr>
      <w:r w:rsidRPr="00444EFC">
        <w:t>Enfal, 40</w:t>
      </w:r>
    </w:p>
    <w:p w14:paraId="7674A82E" w14:textId="7C7C8550" w:rsidR="004F702F" w:rsidRPr="00444EFC" w:rsidRDefault="004F702F" w:rsidP="006049C8">
      <w:pPr>
        <w:pStyle w:val="ListeParagraf"/>
        <w:numPr>
          <w:ilvl w:val="0"/>
          <w:numId w:val="1"/>
        </w:numPr>
        <w:jc w:val="both"/>
      </w:pPr>
      <w:r w:rsidRPr="00444EFC">
        <w:t>Tevbe, 51</w:t>
      </w:r>
    </w:p>
    <w:p w14:paraId="2D22638F" w14:textId="5CDEE329" w:rsidR="00202BBE" w:rsidRPr="00444EFC" w:rsidRDefault="004F05BB" w:rsidP="006049C8">
      <w:pPr>
        <w:pStyle w:val="ListeParagraf"/>
        <w:numPr>
          <w:ilvl w:val="0"/>
          <w:numId w:val="1"/>
        </w:numPr>
        <w:jc w:val="both"/>
      </w:pPr>
      <w:r w:rsidRPr="00444EFC">
        <w:t>Gelin Tacı, İbn Ataullah El-</w:t>
      </w:r>
      <w:proofErr w:type="spellStart"/>
      <w:r w:rsidRPr="00444EFC">
        <w:t>İskenderi</w:t>
      </w:r>
      <w:proofErr w:type="spellEnd"/>
      <w:r w:rsidRPr="00444EFC">
        <w:t xml:space="preserve"> </w:t>
      </w:r>
    </w:p>
    <w:sectPr w:rsidR="00202BBE" w:rsidRPr="00444EFC" w:rsidSect="006049C8">
      <w:headerReference w:type="default" r:id="rId7"/>
      <w:footerReference w:type="default" r:id="rId8"/>
      <w:pgSz w:w="11909" w:h="16834"/>
      <w:pgMar w:top="720" w:right="720" w:bottom="720" w:left="720" w:header="720" w:footer="72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5580" w14:textId="77777777" w:rsidR="00122C4C" w:rsidRDefault="00122C4C" w:rsidP="00BC07AF">
      <w:pPr>
        <w:spacing w:before="0"/>
      </w:pPr>
      <w:r>
        <w:separator/>
      </w:r>
    </w:p>
  </w:endnote>
  <w:endnote w:type="continuationSeparator" w:id="0">
    <w:p w14:paraId="1255FB91" w14:textId="77777777" w:rsidR="00122C4C" w:rsidRDefault="00122C4C" w:rsidP="00BC07A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F1D8" w14:textId="3B25E7F2" w:rsidR="00BC07AF" w:rsidRPr="00BC07AF" w:rsidRDefault="00BC07AF">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45</w:t>
    </w:r>
    <w:r w:rsidRPr="007D1531">
      <w:rPr>
        <w:b/>
        <w:bCs/>
      </w:rPr>
      <w:t xml:space="preserve">. Sayı- </w:t>
    </w:r>
    <w:r>
      <w:rPr>
        <w:b/>
        <w:bCs/>
      </w:rPr>
      <w:t>Mayıs</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1FF1E" w14:textId="77777777" w:rsidR="00122C4C" w:rsidRDefault="00122C4C" w:rsidP="00BC07AF">
      <w:pPr>
        <w:spacing w:before="0"/>
      </w:pPr>
      <w:r>
        <w:separator/>
      </w:r>
    </w:p>
  </w:footnote>
  <w:footnote w:type="continuationSeparator" w:id="0">
    <w:p w14:paraId="22A261C3" w14:textId="77777777" w:rsidR="00122C4C" w:rsidRDefault="00122C4C" w:rsidP="00BC07A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0D91" w14:textId="37C4B973" w:rsidR="00BC07AF" w:rsidRPr="00BC07AF" w:rsidRDefault="00BC07AF" w:rsidP="00BC07AF">
    <w:pPr>
      <w:pStyle w:val="stBilgi"/>
      <w:jc w:val="right"/>
      <w:rPr>
        <w:b/>
        <w:bCs/>
        <w:sz w:val="34"/>
        <w:szCs w:val="34"/>
      </w:rPr>
    </w:pPr>
    <w:r w:rsidRPr="00BC07AF">
      <w:rPr>
        <w:b/>
        <w:bCs/>
        <w:sz w:val="34"/>
        <w:szCs w:val="34"/>
      </w:rPr>
      <w:t>TEFSİR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0CA"/>
    <w:multiLevelType w:val="hybridMultilevel"/>
    <w:tmpl w:val="8E76A60A"/>
    <w:lvl w:ilvl="0" w:tplc="173CAB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DFA354D"/>
    <w:multiLevelType w:val="hybridMultilevel"/>
    <w:tmpl w:val="0136E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8A0"/>
    <w:rsid w:val="00002D7C"/>
    <w:rsid w:val="00081B84"/>
    <w:rsid w:val="00122C4C"/>
    <w:rsid w:val="00132AB5"/>
    <w:rsid w:val="0018764D"/>
    <w:rsid w:val="00202BBE"/>
    <w:rsid w:val="002A6983"/>
    <w:rsid w:val="004308A0"/>
    <w:rsid w:val="00444EFC"/>
    <w:rsid w:val="004478B2"/>
    <w:rsid w:val="00462E95"/>
    <w:rsid w:val="004F05BB"/>
    <w:rsid w:val="004F702F"/>
    <w:rsid w:val="00593523"/>
    <w:rsid w:val="006049C8"/>
    <w:rsid w:val="00741178"/>
    <w:rsid w:val="0079189E"/>
    <w:rsid w:val="00811E2E"/>
    <w:rsid w:val="00836F39"/>
    <w:rsid w:val="00B247BE"/>
    <w:rsid w:val="00BC07AF"/>
    <w:rsid w:val="00E045D9"/>
    <w:rsid w:val="00F934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3340"/>
  <w15:docId w15:val="{25761E97-EFFA-4EC7-A6BD-DA954333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C8"/>
    <w:pPr>
      <w:spacing w:before="120" w:line="240" w:lineRule="auto"/>
    </w:pPr>
    <w:rPr>
      <w:rFonts w:ascii="Calibri" w:hAnsi="Calibri"/>
    </w:rPr>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79189E"/>
    <w:pPr>
      <w:spacing w:line="240" w:lineRule="auto"/>
    </w:pPr>
  </w:style>
  <w:style w:type="paragraph" w:styleId="ListeParagraf">
    <w:name w:val="List Paragraph"/>
    <w:basedOn w:val="Normal"/>
    <w:uiPriority w:val="34"/>
    <w:qFormat/>
    <w:rsid w:val="006049C8"/>
    <w:pPr>
      <w:ind w:left="720"/>
      <w:contextualSpacing/>
    </w:pPr>
  </w:style>
  <w:style w:type="paragraph" w:styleId="stBilgi">
    <w:name w:val="header"/>
    <w:basedOn w:val="Normal"/>
    <w:link w:val="stBilgiChar"/>
    <w:uiPriority w:val="99"/>
    <w:unhideWhenUsed/>
    <w:rsid w:val="00BC07AF"/>
    <w:pPr>
      <w:tabs>
        <w:tab w:val="center" w:pos="4536"/>
        <w:tab w:val="right" w:pos="9072"/>
      </w:tabs>
      <w:spacing w:before="0"/>
    </w:pPr>
  </w:style>
  <w:style w:type="character" w:customStyle="1" w:styleId="stBilgiChar">
    <w:name w:val="Üst Bilgi Char"/>
    <w:basedOn w:val="VarsaylanParagrafYazTipi"/>
    <w:link w:val="stBilgi"/>
    <w:uiPriority w:val="99"/>
    <w:rsid w:val="00BC07AF"/>
    <w:rPr>
      <w:rFonts w:ascii="Calibri" w:hAnsi="Calibri"/>
    </w:rPr>
  </w:style>
  <w:style w:type="paragraph" w:styleId="AltBilgi">
    <w:name w:val="footer"/>
    <w:basedOn w:val="Normal"/>
    <w:link w:val="AltBilgiChar"/>
    <w:uiPriority w:val="99"/>
    <w:unhideWhenUsed/>
    <w:rsid w:val="00BC07AF"/>
    <w:pPr>
      <w:tabs>
        <w:tab w:val="center" w:pos="4536"/>
        <w:tab w:val="right" w:pos="9072"/>
      </w:tabs>
      <w:spacing w:before="0"/>
    </w:pPr>
  </w:style>
  <w:style w:type="character" w:customStyle="1" w:styleId="AltBilgiChar">
    <w:name w:val="Alt Bilgi Char"/>
    <w:basedOn w:val="VarsaylanParagrafYazTipi"/>
    <w:link w:val="AltBilgi"/>
    <w:uiPriority w:val="99"/>
    <w:rsid w:val="00BC07AF"/>
    <w:rPr>
      <w:rFonts w:ascii="Calibri" w:hAnsi="Calibri"/>
    </w:rPr>
  </w:style>
  <w:style w:type="character" w:styleId="Kpr">
    <w:name w:val="Hyperlink"/>
    <w:basedOn w:val="VarsaylanParagrafYazTipi"/>
    <w:uiPriority w:val="99"/>
    <w:unhideWhenUsed/>
    <w:rsid w:val="00BC0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816</Words>
  <Characters>4657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21</cp:revision>
  <dcterms:created xsi:type="dcterms:W3CDTF">2023-05-26T19:58:00Z</dcterms:created>
  <dcterms:modified xsi:type="dcterms:W3CDTF">2023-06-25T09:46:00Z</dcterms:modified>
</cp:coreProperties>
</file>