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715C6" w14:textId="329E2580" w:rsidR="004A0A07" w:rsidRDefault="00FD163A">
      <w:r>
        <w:t>Alıntı | Furkan Nesli</w:t>
      </w:r>
    </w:p>
    <w:p w14:paraId="10B5ACAA" w14:textId="77777777" w:rsidR="00FD163A" w:rsidRDefault="00FD163A" w:rsidP="00FD163A">
      <w:pPr>
        <w:pStyle w:val="BasicParagraph"/>
        <w:suppressAutoHyphens/>
        <w:rPr>
          <w:rFonts w:ascii="Quicksand" w:hAnsi="Quicksand" w:cs="Quicksand"/>
          <w:b/>
          <w:bCs/>
          <w:spacing w:val="35"/>
          <w:sz w:val="50"/>
          <w:szCs w:val="50"/>
          <w:lang w:val="tr-TR"/>
        </w:rPr>
      </w:pPr>
      <w:r>
        <w:rPr>
          <w:rFonts w:ascii="Quicksand" w:hAnsi="Quicksand" w:cs="Quicksand"/>
          <w:b/>
          <w:bCs/>
          <w:spacing w:val="35"/>
          <w:sz w:val="50"/>
          <w:szCs w:val="50"/>
          <w:lang w:val="tr-TR"/>
        </w:rPr>
        <w:t xml:space="preserve">Bedevîler ve </w:t>
      </w:r>
      <w:proofErr w:type="spellStart"/>
      <w:r>
        <w:rPr>
          <w:rFonts w:ascii="Quicksand" w:hAnsi="Quicksand" w:cs="Quicksand"/>
          <w:b/>
          <w:bCs/>
          <w:spacing w:val="35"/>
          <w:sz w:val="50"/>
          <w:szCs w:val="50"/>
          <w:lang w:val="tr-TR"/>
        </w:rPr>
        <w:t>Hadariler</w:t>
      </w:r>
      <w:proofErr w:type="spellEnd"/>
    </w:p>
    <w:p w14:paraId="52C54209" w14:textId="77777777" w:rsidR="00FD163A" w:rsidRDefault="00FD163A" w:rsidP="00FD163A">
      <w:pPr>
        <w:pStyle w:val="BasicParagraph"/>
        <w:spacing w:after="113"/>
        <w:ind w:firstLine="284"/>
        <w:jc w:val="both"/>
        <w:rPr>
          <w:rFonts w:ascii="Vollkorn" w:hAnsi="Vollkorn" w:cs="Vollkorn"/>
          <w:spacing w:val="-4"/>
          <w:sz w:val="21"/>
          <w:szCs w:val="21"/>
          <w:lang w:val="tr-TR"/>
        </w:rPr>
      </w:pPr>
      <w:r>
        <w:rPr>
          <w:rFonts w:ascii="Vollkorn" w:hAnsi="Vollkorn" w:cs="Vollkorn"/>
          <w:spacing w:val="-4"/>
          <w:sz w:val="21"/>
          <w:szCs w:val="21"/>
          <w:lang w:val="tr-TR"/>
        </w:rPr>
        <w:t xml:space="preserve">Tarih usulünde ve sosyolojide otorite olarak kabul edilen </w:t>
      </w:r>
      <w:proofErr w:type="spellStart"/>
      <w:r>
        <w:rPr>
          <w:rFonts w:ascii="Vollkorn" w:hAnsi="Vollkorn" w:cs="Vollkorn"/>
          <w:spacing w:val="-4"/>
          <w:sz w:val="21"/>
          <w:szCs w:val="21"/>
          <w:lang w:val="tr-TR"/>
        </w:rPr>
        <w:t>İbn</w:t>
      </w:r>
      <w:proofErr w:type="spellEnd"/>
      <w:r>
        <w:rPr>
          <w:rFonts w:ascii="Vollkorn" w:hAnsi="Vollkorn" w:cs="Vollkorn"/>
          <w:spacing w:val="-4"/>
          <w:sz w:val="21"/>
          <w:szCs w:val="21"/>
          <w:lang w:val="tr-TR"/>
        </w:rPr>
        <w:t xml:space="preserve"> Haldun’un hayatına ilişkin bilgileri siz okurlarımıza aktarmanın ardından </w:t>
      </w:r>
      <w:proofErr w:type="spellStart"/>
      <w:r>
        <w:rPr>
          <w:rFonts w:ascii="Vollkorn" w:hAnsi="Vollkorn" w:cs="Vollkorn"/>
          <w:spacing w:val="-4"/>
          <w:sz w:val="21"/>
          <w:szCs w:val="21"/>
          <w:lang w:val="tr-TR"/>
        </w:rPr>
        <w:t>İbn</w:t>
      </w:r>
      <w:proofErr w:type="spellEnd"/>
      <w:r>
        <w:rPr>
          <w:rFonts w:ascii="Vollkorn" w:hAnsi="Vollkorn" w:cs="Vollkorn"/>
          <w:spacing w:val="-4"/>
          <w:sz w:val="21"/>
          <w:szCs w:val="21"/>
          <w:lang w:val="tr-TR"/>
        </w:rPr>
        <w:t xml:space="preserve"> Haldun’un en önemli eseri olan </w:t>
      </w:r>
      <w:proofErr w:type="spellStart"/>
      <w:r>
        <w:rPr>
          <w:rFonts w:ascii="Vollkorn" w:hAnsi="Vollkorn" w:cs="Vollkorn"/>
          <w:spacing w:val="-4"/>
          <w:sz w:val="21"/>
          <w:szCs w:val="21"/>
          <w:lang w:val="tr-TR"/>
        </w:rPr>
        <w:t>Mukaddime’nin</w:t>
      </w:r>
      <w:proofErr w:type="spellEnd"/>
      <w:r>
        <w:rPr>
          <w:rFonts w:ascii="Vollkorn" w:hAnsi="Vollkorn" w:cs="Vollkorn"/>
          <w:spacing w:val="-4"/>
          <w:sz w:val="21"/>
          <w:szCs w:val="21"/>
          <w:lang w:val="tr-TR"/>
        </w:rPr>
        <w:t xml:space="preserve"> içerisinden seçtiğimiz önemli bazı bölümleri sizler için sayfamıza taşıdık.</w:t>
      </w:r>
    </w:p>
    <w:p w14:paraId="74834725" w14:textId="77777777" w:rsidR="00FD163A" w:rsidRDefault="00FD163A" w:rsidP="00FD163A">
      <w:pPr>
        <w:pStyle w:val="BasicParagraph"/>
        <w:spacing w:after="113"/>
        <w:ind w:firstLine="284"/>
        <w:jc w:val="both"/>
        <w:rPr>
          <w:rFonts w:ascii="Vollkorn" w:hAnsi="Vollkorn" w:cs="Vollkorn"/>
          <w:spacing w:val="-4"/>
          <w:sz w:val="21"/>
          <w:szCs w:val="21"/>
          <w:lang w:val="tr-TR"/>
        </w:rPr>
      </w:pPr>
      <w:r>
        <w:rPr>
          <w:rFonts w:ascii="Vollkorn" w:hAnsi="Vollkorn" w:cs="Vollkorn"/>
          <w:spacing w:val="-4"/>
          <w:sz w:val="21"/>
          <w:szCs w:val="21"/>
          <w:lang w:val="tr-TR"/>
        </w:rPr>
        <w:t xml:space="preserve">İlk olarak insan toplumunun veya toplumsal hayatın zorunlu biçimde gerçekleşen en temel iki kategorisi olan bedevilik ve </w:t>
      </w:r>
      <w:proofErr w:type="spellStart"/>
      <w:r>
        <w:rPr>
          <w:rFonts w:ascii="Vollkorn" w:hAnsi="Vollkorn" w:cs="Vollkorn"/>
          <w:spacing w:val="-4"/>
          <w:sz w:val="21"/>
          <w:szCs w:val="21"/>
          <w:lang w:val="tr-TR"/>
        </w:rPr>
        <w:t>hadarilik</w:t>
      </w:r>
      <w:proofErr w:type="spellEnd"/>
      <w:r>
        <w:rPr>
          <w:rFonts w:ascii="Vollkorn" w:hAnsi="Vollkorn" w:cs="Vollkorn"/>
          <w:spacing w:val="-4"/>
          <w:sz w:val="21"/>
          <w:szCs w:val="21"/>
          <w:lang w:val="tr-TR"/>
        </w:rPr>
        <w:t xml:space="preserve"> konusuna yer ayırdık. </w:t>
      </w:r>
    </w:p>
    <w:p w14:paraId="6B4D3FF0" w14:textId="77777777" w:rsidR="00FD163A" w:rsidRDefault="00FD163A" w:rsidP="00FD163A">
      <w:pPr>
        <w:pStyle w:val="BasicParagraph"/>
        <w:spacing w:after="113"/>
        <w:ind w:firstLine="284"/>
        <w:jc w:val="both"/>
        <w:rPr>
          <w:rFonts w:ascii="Vollkorn" w:hAnsi="Vollkorn" w:cs="Vollkorn"/>
          <w:spacing w:val="-4"/>
          <w:sz w:val="21"/>
          <w:szCs w:val="21"/>
          <w:lang w:val="tr-TR"/>
        </w:rPr>
      </w:pPr>
    </w:p>
    <w:p w14:paraId="0D9AD0CD" w14:textId="77777777" w:rsidR="00FD163A" w:rsidRDefault="00FD163A" w:rsidP="00FD163A">
      <w:pPr>
        <w:pStyle w:val="BasicParagraph"/>
        <w:suppressAutoHyphens/>
        <w:spacing w:after="113"/>
        <w:ind w:firstLine="284"/>
        <w:jc w:val="both"/>
        <w:rPr>
          <w:rFonts w:ascii="Vollkorn" w:hAnsi="Vollkorn" w:cs="Vollkorn"/>
          <w:spacing w:val="-4"/>
          <w:sz w:val="21"/>
          <w:szCs w:val="21"/>
          <w:lang w:val="tr-TR"/>
        </w:rPr>
      </w:pPr>
      <w:r>
        <w:rPr>
          <w:rFonts w:ascii="Vollkorn" w:hAnsi="Vollkorn" w:cs="Vollkorn"/>
          <w:b/>
          <w:bCs/>
          <w:spacing w:val="-4"/>
          <w:lang w:val="tr-TR"/>
        </w:rPr>
        <w:t xml:space="preserve">Bedevîler Hayra </w:t>
      </w:r>
      <w:proofErr w:type="spellStart"/>
      <w:r>
        <w:rPr>
          <w:rFonts w:ascii="Vollkorn" w:hAnsi="Vollkorn" w:cs="Vollkorn"/>
          <w:b/>
          <w:bCs/>
          <w:spacing w:val="-4"/>
          <w:lang w:val="tr-TR"/>
        </w:rPr>
        <w:t>Hadarilerden</w:t>
      </w:r>
      <w:proofErr w:type="spellEnd"/>
      <w:r>
        <w:rPr>
          <w:rFonts w:ascii="Vollkorn" w:hAnsi="Vollkorn" w:cs="Vollkorn"/>
          <w:b/>
          <w:bCs/>
          <w:spacing w:val="-4"/>
          <w:lang w:val="tr-TR"/>
        </w:rPr>
        <w:t xml:space="preserve"> Daha Yakındır</w:t>
      </w:r>
    </w:p>
    <w:p w14:paraId="074910A2" w14:textId="77777777" w:rsidR="00FD163A" w:rsidRDefault="00FD163A" w:rsidP="00FD163A">
      <w:pPr>
        <w:pStyle w:val="BasicParagraph"/>
        <w:spacing w:after="113"/>
        <w:ind w:firstLine="284"/>
        <w:jc w:val="both"/>
        <w:rPr>
          <w:rFonts w:ascii="Vollkorn" w:hAnsi="Vollkorn" w:cs="Vollkorn"/>
          <w:spacing w:val="-4"/>
          <w:sz w:val="21"/>
          <w:szCs w:val="21"/>
          <w:lang w:val="tr-TR"/>
        </w:rPr>
      </w:pPr>
      <w:proofErr w:type="spellStart"/>
      <w:proofErr w:type="gramStart"/>
      <w:r>
        <w:rPr>
          <w:rFonts w:ascii="Vollkorn" w:hAnsi="Vollkorn" w:cs="Vollkorn"/>
          <w:spacing w:val="-4"/>
          <w:sz w:val="21"/>
          <w:szCs w:val="21"/>
          <w:lang w:val="tr-TR"/>
        </w:rPr>
        <w:t>Hadarilerden</w:t>
      </w:r>
      <w:proofErr w:type="spellEnd"/>
      <w:r>
        <w:rPr>
          <w:rFonts w:ascii="Vollkorn" w:hAnsi="Vollkorn" w:cs="Vollkorn"/>
          <w:spacing w:val="-4"/>
          <w:sz w:val="21"/>
          <w:szCs w:val="21"/>
          <w:lang w:val="tr-TR"/>
        </w:rPr>
        <w:t xml:space="preserve">  çok</w:t>
      </w:r>
      <w:proofErr w:type="gramEnd"/>
      <w:r>
        <w:rPr>
          <w:rFonts w:ascii="Vollkorn" w:hAnsi="Vollkorn" w:cs="Vollkorn"/>
          <w:spacing w:val="-4"/>
          <w:sz w:val="21"/>
          <w:szCs w:val="21"/>
          <w:lang w:val="tr-TR"/>
        </w:rPr>
        <w:t xml:space="preserve"> bedevîler hayra daha yakındır. Bunun sebebi şudur: Nefis, ilk fıtratı üzerine bulunursa, kendisine gelen şeyleri kabule hazır bir vaziyette olur, üzerine gelen hayır veya şer onun tabiatı hâline gelir. Bunun için Peygamberimiz </w:t>
      </w:r>
      <w:proofErr w:type="spellStart"/>
      <w:r>
        <w:rPr>
          <w:rFonts w:ascii="Vollkorn" w:hAnsi="Vollkorn" w:cs="Vollkorn"/>
          <w:spacing w:val="-4"/>
          <w:sz w:val="21"/>
          <w:szCs w:val="21"/>
          <w:lang w:val="tr-TR"/>
        </w:rPr>
        <w:t>Sallallahu</w:t>
      </w:r>
      <w:proofErr w:type="spellEnd"/>
      <w:r>
        <w:rPr>
          <w:rFonts w:ascii="Vollkorn" w:hAnsi="Vollkorn" w:cs="Vollkorn"/>
          <w:spacing w:val="-4"/>
          <w:sz w:val="21"/>
          <w:szCs w:val="21"/>
          <w:lang w:val="tr-TR"/>
        </w:rPr>
        <w:t xml:space="preserve"> Aleyhi ve </w:t>
      </w:r>
      <w:proofErr w:type="spellStart"/>
      <w:r>
        <w:rPr>
          <w:rFonts w:ascii="Vollkorn" w:hAnsi="Vollkorn" w:cs="Vollkorn"/>
          <w:spacing w:val="-4"/>
          <w:sz w:val="21"/>
          <w:szCs w:val="21"/>
          <w:lang w:val="tr-TR"/>
        </w:rPr>
        <w:t>Sellem</w:t>
      </w:r>
      <w:proofErr w:type="spellEnd"/>
      <w:r>
        <w:rPr>
          <w:rFonts w:ascii="Vollkorn" w:hAnsi="Vollkorn" w:cs="Vollkorn"/>
          <w:spacing w:val="-4"/>
          <w:sz w:val="21"/>
          <w:szCs w:val="21"/>
          <w:lang w:val="tr-TR"/>
        </w:rPr>
        <w:t xml:space="preserve">: “Her çocuk fıtrat üzere doğar. Sonra anne ve babası onu Yahudi veya Hıristiyan veyahut Mecusi </w:t>
      </w:r>
      <w:proofErr w:type="gramStart"/>
      <w:r>
        <w:rPr>
          <w:rFonts w:ascii="Vollkorn" w:hAnsi="Vollkorn" w:cs="Vollkorn"/>
          <w:spacing w:val="-4"/>
          <w:sz w:val="21"/>
          <w:szCs w:val="21"/>
          <w:lang w:val="tr-TR"/>
        </w:rPr>
        <w:t>yaparlar”  buyurmuştur</w:t>
      </w:r>
      <w:proofErr w:type="gramEnd"/>
      <w:r>
        <w:rPr>
          <w:rFonts w:ascii="Vollkorn" w:hAnsi="Vollkorn" w:cs="Vollkorn"/>
          <w:spacing w:val="-4"/>
          <w:sz w:val="21"/>
          <w:szCs w:val="21"/>
          <w:lang w:val="tr-TR"/>
        </w:rPr>
        <w:t>.</w:t>
      </w:r>
    </w:p>
    <w:p w14:paraId="190FC742" w14:textId="77777777" w:rsidR="00FD163A" w:rsidRDefault="00FD163A" w:rsidP="00FD163A">
      <w:pPr>
        <w:pStyle w:val="BasicParagraph"/>
        <w:spacing w:after="113"/>
        <w:ind w:firstLine="284"/>
        <w:jc w:val="both"/>
        <w:rPr>
          <w:rFonts w:ascii="Vollkorn" w:hAnsi="Vollkorn" w:cs="Vollkorn"/>
          <w:spacing w:val="-4"/>
          <w:sz w:val="21"/>
          <w:szCs w:val="21"/>
          <w:lang w:val="tr-TR"/>
        </w:rPr>
      </w:pPr>
      <w:proofErr w:type="spellStart"/>
      <w:r>
        <w:rPr>
          <w:rFonts w:ascii="Vollkorn" w:hAnsi="Vollkorn" w:cs="Vollkorn"/>
          <w:spacing w:val="-4"/>
          <w:sz w:val="21"/>
          <w:szCs w:val="21"/>
          <w:lang w:val="tr-TR"/>
        </w:rPr>
        <w:t>Hadarîler</w:t>
      </w:r>
      <w:proofErr w:type="spellEnd"/>
      <w:r>
        <w:rPr>
          <w:rFonts w:ascii="Vollkorn" w:hAnsi="Vollkorn" w:cs="Vollkorn"/>
          <w:spacing w:val="-4"/>
          <w:sz w:val="21"/>
          <w:szCs w:val="21"/>
          <w:lang w:val="tr-TR"/>
        </w:rPr>
        <w:t>, çeşit çeşit zevklerle, refahın getirdiği âdetlerle menfaatlerine yönelmekle, dünyevi arzuları üzerinde ısrarla durmakla sık sık karşılaştıkları için, birçok kötü ve çirkin huy ile nefisleri kirlenmiştir. Söz konusu durum kendilerinde hâsıl olduğu nispette, hayır ve fazilet yolundan ve bunların vasıtalarından uzaklaşmışlardır. Hatta hâl ve hareketlerindeki sıkılganlık bile yok olup gitmiştir. Onun için bunlardan birçoğunun, toplantılarında, büyüklerinin ve mahremlerinin aralarında sövdükleri ve pis küfürler savurdukları görülür. Saygı müeyyidesi onları bu tutumlarından vazgeçirmez. Çünkü çirkin sözleri ve fiilleri açığa vurma bahsinde edindikleri kötü âdetlere kendilerini iyice kaptırmışlardır.</w:t>
      </w:r>
    </w:p>
    <w:p w14:paraId="0D5BEF7E" w14:textId="77777777" w:rsidR="00FD163A" w:rsidRDefault="00FD163A" w:rsidP="00FD163A">
      <w:pPr>
        <w:pStyle w:val="BasicParagraph"/>
        <w:spacing w:after="113"/>
        <w:ind w:firstLine="284"/>
        <w:jc w:val="both"/>
        <w:rPr>
          <w:rFonts w:ascii="Vollkorn" w:hAnsi="Vollkorn" w:cs="Vollkorn"/>
          <w:spacing w:val="-4"/>
          <w:sz w:val="21"/>
          <w:szCs w:val="21"/>
          <w:lang w:val="tr-TR"/>
        </w:rPr>
      </w:pPr>
      <w:r>
        <w:rPr>
          <w:rFonts w:ascii="Vollkorn" w:hAnsi="Vollkorn" w:cs="Vollkorn"/>
          <w:spacing w:val="-4"/>
          <w:sz w:val="21"/>
          <w:szCs w:val="21"/>
          <w:lang w:val="tr-TR"/>
        </w:rPr>
        <w:t xml:space="preserve">Her ne kadar bedevîler de tıpkı onlar gibi dünyaya ve maddi menfaatlere yönelmişlerse de onların bu tutumları sadece zaruri ihtiyaç maddelerine sahip olmaları sebebiyledir. Yoksa refah çeşidinden olan maddelerle ilgili bulunmamakta; haz, zevk, arzular ve bunların sebep ve etkin faktörleri ile alakalı olmamaktadır. O yüzden bedevilerin muamelelerindeki (kötü) adetleri, bu muamelelerin miktarı nispetindedir. Yani </w:t>
      </w:r>
      <w:proofErr w:type="spellStart"/>
      <w:r>
        <w:rPr>
          <w:rFonts w:ascii="Vollkorn" w:hAnsi="Vollkorn" w:cs="Vollkorn"/>
          <w:spacing w:val="-4"/>
          <w:sz w:val="21"/>
          <w:szCs w:val="21"/>
          <w:lang w:val="tr-TR"/>
        </w:rPr>
        <w:t>hadarîlere</w:t>
      </w:r>
      <w:proofErr w:type="spellEnd"/>
      <w:r>
        <w:rPr>
          <w:rFonts w:ascii="Vollkorn" w:hAnsi="Vollkorn" w:cs="Vollkorn"/>
          <w:spacing w:val="-4"/>
          <w:sz w:val="21"/>
          <w:szCs w:val="21"/>
          <w:lang w:val="tr-TR"/>
        </w:rPr>
        <w:t xml:space="preserve"> nispetle bedevilerde vücuda gelen kötülük yapma temayülü ve fena huylar çok daha azdır. Şimdi</w:t>
      </w:r>
      <w:r>
        <w:rPr>
          <w:rFonts w:ascii="Vollkorn SemiBold" w:hAnsi="Vollkorn SemiBold" w:cs="Vollkorn SemiBold"/>
          <w:b/>
          <w:bCs/>
          <w:spacing w:val="-4"/>
          <w:sz w:val="21"/>
          <w:szCs w:val="21"/>
          <w:lang w:val="tr-TR"/>
        </w:rPr>
        <w:t xml:space="preserve"> bedevîler ilk fıtrata ve tabiata daha yakındırlar, birçok kötü ve çirkin alışkanlıklar sebebiyle nefiste oluşan ve onun tabiatı hâline gelen fena melekelerden daha uzakta bulunurlar. Onun için de bedevîlerin tedavisi, şehirlilerin tedavisinden daha kolaydır. Bu durum gayet açıktır.</w:t>
      </w:r>
    </w:p>
    <w:p w14:paraId="1AFF7750" w14:textId="77777777" w:rsidR="00FD163A" w:rsidRDefault="00FD163A" w:rsidP="00FD163A">
      <w:pPr>
        <w:pStyle w:val="BasicParagraph"/>
        <w:spacing w:after="113"/>
        <w:ind w:firstLine="284"/>
        <w:jc w:val="both"/>
        <w:rPr>
          <w:rFonts w:ascii="Vollkorn" w:hAnsi="Vollkorn" w:cs="Vollkorn"/>
          <w:spacing w:val="-4"/>
          <w:sz w:val="21"/>
          <w:szCs w:val="21"/>
          <w:lang w:val="tr-TR"/>
        </w:rPr>
      </w:pPr>
      <w:r>
        <w:rPr>
          <w:rFonts w:ascii="Vollkorn" w:hAnsi="Vollkorn" w:cs="Vollkorn"/>
          <w:spacing w:val="-4"/>
          <w:sz w:val="21"/>
          <w:szCs w:val="21"/>
          <w:lang w:val="tr-TR"/>
        </w:rPr>
        <w:t xml:space="preserve">Bundan sonra yapacağımız açıklamalardan da anlaşılacağı gibi </w:t>
      </w:r>
      <w:proofErr w:type="spellStart"/>
      <w:r>
        <w:rPr>
          <w:rFonts w:ascii="Vollkorn" w:hAnsi="Vollkorn" w:cs="Vollkorn"/>
          <w:spacing w:val="-4"/>
          <w:sz w:val="21"/>
          <w:szCs w:val="21"/>
          <w:lang w:val="tr-TR"/>
        </w:rPr>
        <w:t>hadarilik</w:t>
      </w:r>
      <w:proofErr w:type="spellEnd"/>
      <w:r>
        <w:rPr>
          <w:rFonts w:ascii="Vollkorn" w:hAnsi="Vollkorn" w:cs="Vollkorn"/>
          <w:spacing w:val="-4"/>
          <w:sz w:val="21"/>
          <w:szCs w:val="21"/>
          <w:lang w:val="tr-TR"/>
        </w:rPr>
        <w:t xml:space="preserve"> ve şehir hayatı uygarlığın nihayeti ve onun bozulmaya yüz tutmasıdır; hayırdan uzak olmanın ve şerrin son merhalesidir. Bundan anlaşılan ve ortaya çıkan şey şudur: Bedevîler, </w:t>
      </w:r>
      <w:proofErr w:type="spellStart"/>
      <w:r>
        <w:rPr>
          <w:rFonts w:ascii="Vollkorn" w:hAnsi="Vollkorn" w:cs="Vollkorn"/>
          <w:spacing w:val="-4"/>
          <w:sz w:val="21"/>
          <w:szCs w:val="21"/>
          <w:lang w:val="tr-TR"/>
        </w:rPr>
        <w:t>hadarîlerden</w:t>
      </w:r>
      <w:proofErr w:type="spellEnd"/>
      <w:r>
        <w:rPr>
          <w:rFonts w:ascii="Vollkorn" w:hAnsi="Vollkorn" w:cs="Vollkorn"/>
          <w:spacing w:val="-4"/>
          <w:sz w:val="21"/>
          <w:szCs w:val="21"/>
          <w:lang w:val="tr-TR"/>
        </w:rPr>
        <w:t xml:space="preserve"> hayra daha yakındır ve Al-i İmran Suresi 76.ayette buyrulduğu gibi: </w:t>
      </w:r>
      <w:r>
        <w:rPr>
          <w:rFonts w:ascii="Vollkorn" w:hAnsi="Vollkorn" w:cs="Vollkorn"/>
          <w:i/>
          <w:iCs/>
          <w:spacing w:val="-4"/>
          <w:sz w:val="21"/>
          <w:szCs w:val="21"/>
          <w:lang w:val="tr-TR"/>
        </w:rPr>
        <w:t xml:space="preserve">“Allah muttaki olanları sever.” </w:t>
      </w:r>
    </w:p>
    <w:p w14:paraId="5590F6ED" w14:textId="77777777" w:rsidR="00FD163A" w:rsidRDefault="00FD163A" w:rsidP="00FD163A">
      <w:pPr>
        <w:pStyle w:val="BasicParagraph"/>
        <w:spacing w:after="113"/>
        <w:ind w:firstLine="284"/>
        <w:jc w:val="both"/>
        <w:rPr>
          <w:rFonts w:ascii="Vollkorn" w:hAnsi="Vollkorn" w:cs="Vollkorn"/>
          <w:spacing w:val="-4"/>
          <w:sz w:val="21"/>
          <w:szCs w:val="21"/>
          <w:lang w:val="tr-TR"/>
        </w:rPr>
      </w:pPr>
      <w:r>
        <w:rPr>
          <w:rFonts w:ascii="Vollkorn" w:hAnsi="Vollkorn" w:cs="Vollkorn"/>
          <w:spacing w:val="-4"/>
          <w:sz w:val="21"/>
          <w:szCs w:val="21"/>
          <w:lang w:val="tr-TR"/>
        </w:rPr>
        <w:t xml:space="preserve">Sahih-i Buhari’de nakledilen bir rivayet ileri sürülerek bu hususa itiraz olunamaz. Bu rivayete göre Seleme b. </w:t>
      </w:r>
      <w:proofErr w:type="spellStart"/>
      <w:r>
        <w:rPr>
          <w:rFonts w:ascii="Vollkorn" w:hAnsi="Vollkorn" w:cs="Vollkorn"/>
          <w:spacing w:val="-4"/>
          <w:sz w:val="21"/>
          <w:szCs w:val="21"/>
          <w:lang w:val="tr-TR"/>
        </w:rPr>
        <w:t>Ekvan’ın</w:t>
      </w:r>
      <w:proofErr w:type="spellEnd"/>
      <w:r>
        <w:rPr>
          <w:rFonts w:ascii="Vollkorn" w:hAnsi="Vollkorn" w:cs="Vollkorn"/>
          <w:spacing w:val="-4"/>
          <w:sz w:val="21"/>
          <w:szCs w:val="21"/>
          <w:lang w:val="tr-TR"/>
        </w:rPr>
        <w:t xml:space="preserve">, bedevilik hayatına geri döndüğü yolunda bir haber alınca, </w:t>
      </w:r>
      <w:proofErr w:type="spellStart"/>
      <w:r>
        <w:rPr>
          <w:rFonts w:ascii="Vollkorn" w:hAnsi="Vollkorn" w:cs="Vollkorn"/>
          <w:spacing w:val="-4"/>
          <w:sz w:val="21"/>
          <w:szCs w:val="21"/>
          <w:lang w:val="tr-TR"/>
        </w:rPr>
        <w:t>Haccac</w:t>
      </w:r>
      <w:proofErr w:type="spellEnd"/>
      <w:r>
        <w:rPr>
          <w:rFonts w:ascii="Vollkorn" w:hAnsi="Vollkorn" w:cs="Vollkorn"/>
          <w:spacing w:val="-4"/>
          <w:sz w:val="21"/>
          <w:szCs w:val="21"/>
          <w:lang w:val="tr-TR"/>
        </w:rPr>
        <w:t xml:space="preserve"> ona: (Şehirlileşmişken) “İzinin üstüne geri mi döndün? Araplaştın mı? Yine bedevî mi oldun?” demiş, o da: </w:t>
      </w:r>
      <w:r>
        <w:rPr>
          <w:rFonts w:ascii="Vollkorn" w:hAnsi="Vollkorn" w:cs="Vollkorn"/>
          <w:spacing w:val="-4"/>
          <w:sz w:val="21"/>
          <w:szCs w:val="21"/>
          <w:lang w:val="tr-TR"/>
        </w:rPr>
        <w:lastRenderedPageBreak/>
        <w:t xml:space="preserve">“Hayır, öyle bir şey yok, ama </w:t>
      </w:r>
      <w:proofErr w:type="spellStart"/>
      <w:r>
        <w:rPr>
          <w:rFonts w:ascii="Vollkorn" w:hAnsi="Vollkorn" w:cs="Vollkorn"/>
          <w:spacing w:val="-4"/>
          <w:sz w:val="21"/>
          <w:szCs w:val="21"/>
          <w:lang w:val="tr-TR"/>
        </w:rPr>
        <w:t>Rasulullah</w:t>
      </w:r>
      <w:proofErr w:type="spellEnd"/>
      <w:r>
        <w:rPr>
          <w:rFonts w:ascii="Vollkorn" w:hAnsi="Vollkorn" w:cs="Vollkorn"/>
          <w:spacing w:val="-4"/>
          <w:sz w:val="21"/>
          <w:szCs w:val="21"/>
          <w:lang w:val="tr-TR"/>
        </w:rPr>
        <w:t xml:space="preserve"> (geri dönüp bedevîler arasında) </w:t>
      </w:r>
      <w:proofErr w:type="spellStart"/>
      <w:r>
        <w:rPr>
          <w:rFonts w:ascii="Vollkorn" w:hAnsi="Vollkorn" w:cs="Vollkorn"/>
          <w:spacing w:val="-4"/>
          <w:sz w:val="21"/>
          <w:szCs w:val="21"/>
          <w:lang w:val="tr-TR"/>
        </w:rPr>
        <w:t>bâdiyede</w:t>
      </w:r>
      <w:proofErr w:type="spellEnd"/>
      <w:r>
        <w:rPr>
          <w:rFonts w:ascii="Vollkorn" w:hAnsi="Vollkorn" w:cs="Vollkorn"/>
          <w:spacing w:val="-4"/>
          <w:sz w:val="21"/>
          <w:szCs w:val="21"/>
          <w:lang w:val="tr-TR"/>
        </w:rPr>
        <w:t xml:space="preserve"> yaşamama izin verdi” diye cevap vermişti. (Bu ifadeye göre </w:t>
      </w:r>
      <w:proofErr w:type="spellStart"/>
      <w:r>
        <w:rPr>
          <w:rFonts w:ascii="Vollkorn" w:hAnsi="Vollkorn" w:cs="Vollkorn"/>
          <w:spacing w:val="-4"/>
          <w:sz w:val="21"/>
          <w:szCs w:val="21"/>
          <w:lang w:val="tr-TR"/>
        </w:rPr>
        <w:t>Haccac</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bâdiyede</w:t>
      </w:r>
      <w:proofErr w:type="spellEnd"/>
      <w:r>
        <w:rPr>
          <w:rFonts w:ascii="Vollkorn" w:hAnsi="Vollkorn" w:cs="Vollkorn"/>
          <w:spacing w:val="-4"/>
          <w:sz w:val="21"/>
          <w:szCs w:val="21"/>
          <w:lang w:val="tr-TR"/>
        </w:rPr>
        <w:t xml:space="preserve"> ve bedeviler arasında yaşamayı, dine, ahlâka ve medeniliğe uygun görmemekte ve onun bu telakkisi de o zamanki Müslümanların anlayışını yansıtmaktadır.)</w:t>
      </w:r>
    </w:p>
    <w:p w14:paraId="355DCB26" w14:textId="77777777" w:rsidR="00FD163A" w:rsidRDefault="00FD163A" w:rsidP="00FD163A">
      <w:pPr>
        <w:pStyle w:val="BasicParagraph"/>
        <w:spacing w:after="113"/>
        <w:ind w:firstLine="284"/>
        <w:jc w:val="both"/>
        <w:rPr>
          <w:rFonts w:ascii="Vollkorn" w:hAnsi="Vollkorn" w:cs="Vollkorn"/>
          <w:spacing w:val="-4"/>
          <w:sz w:val="21"/>
          <w:szCs w:val="21"/>
          <w:lang w:val="tr-TR"/>
        </w:rPr>
      </w:pPr>
      <w:r>
        <w:rPr>
          <w:rFonts w:ascii="Vollkorn" w:hAnsi="Vollkorn" w:cs="Vollkorn"/>
          <w:spacing w:val="-4"/>
          <w:sz w:val="21"/>
          <w:szCs w:val="21"/>
          <w:lang w:val="tr-TR"/>
        </w:rPr>
        <w:t xml:space="preserve">Burada şu hususu bilmek gerekir: Hicret etmek, İslam’ın ilk zamanlarında Mekkelilere farz kılınmıştı, maksat nereye yerleşirse yerleşsin, Mekkelilerin Hz. Peygamber ile beraber olup O'na yardımcı olmaları, giriştiği teşebbüs hususunda O’na arka çıkmaları ve O’nu korumaları idi. </w:t>
      </w:r>
      <w:proofErr w:type="spellStart"/>
      <w:r>
        <w:rPr>
          <w:rFonts w:ascii="Vollkorn" w:hAnsi="Vollkorn" w:cs="Vollkorn"/>
          <w:spacing w:val="-4"/>
          <w:sz w:val="21"/>
          <w:szCs w:val="21"/>
          <w:lang w:val="tr-TR"/>
        </w:rPr>
        <w:t>Bâdiye</w:t>
      </w:r>
      <w:proofErr w:type="spellEnd"/>
      <w:r>
        <w:rPr>
          <w:rFonts w:ascii="Vollkorn" w:hAnsi="Vollkorn" w:cs="Vollkorn"/>
          <w:spacing w:val="-4"/>
          <w:sz w:val="21"/>
          <w:szCs w:val="21"/>
          <w:lang w:val="tr-TR"/>
        </w:rPr>
        <w:t xml:space="preserve"> ahalisi olan Araplara (bedevilere) hicret etmek farz değildir. Çünkü Mekke halkı ile Nebi </w:t>
      </w:r>
      <w:proofErr w:type="spellStart"/>
      <w:r>
        <w:rPr>
          <w:rFonts w:ascii="Vollkorn" w:hAnsi="Vollkorn" w:cs="Vollkorn"/>
          <w:spacing w:val="-4"/>
          <w:sz w:val="21"/>
          <w:szCs w:val="21"/>
          <w:lang w:val="tr-TR"/>
        </w:rPr>
        <w:t>Sallallahu</w:t>
      </w:r>
      <w:proofErr w:type="spellEnd"/>
      <w:r>
        <w:rPr>
          <w:rFonts w:ascii="Vollkorn" w:hAnsi="Vollkorn" w:cs="Vollkorn"/>
          <w:spacing w:val="-4"/>
          <w:sz w:val="21"/>
          <w:szCs w:val="21"/>
          <w:lang w:val="tr-TR"/>
        </w:rPr>
        <w:t xml:space="preserve"> Aleyhi ve </w:t>
      </w:r>
      <w:proofErr w:type="spellStart"/>
      <w:r>
        <w:rPr>
          <w:rFonts w:ascii="Vollkorn" w:hAnsi="Vollkorn" w:cs="Vollkorn"/>
          <w:spacing w:val="-4"/>
          <w:sz w:val="21"/>
          <w:szCs w:val="21"/>
          <w:lang w:val="tr-TR"/>
        </w:rPr>
        <w:t>Sellem</w:t>
      </w:r>
      <w:proofErr w:type="spellEnd"/>
      <w:r>
        <w:rPr>
          <w:rFonts w:ascii="Vollkorn" w:hAnsi="Vollkorn" w:cs="Vollkorn"/>
          <w:spacing w:val="-4"/>
          <w:sz w:val="21"/>
          <w:szCs w:val="21"/>
          <w:lang w:val="tr-TR"/>
        </w:rPr>
        <w:t xml:space="preserve"> arasında, O’nu korumayı ve kollamayı gerektiren, (yakından veya uzaktan) bir asabiyet ilişkisi vardı. Mekkelilerin dışında kalan </w:t>
      </w:r>
      <w:proofErr w:type="spellStart"/>
      <w:r>
        <w:rPr>
          <w:rFonts w:ascii="Vollkorn" w:hAnsi="Vollkorn" w:cs="Vollkorn"/>
          <w:spacing w:val="-4"/>
          <w:sz w:val="21"/>
          <w:szCs w:val="21"/>
          <w:lang w:val="tr-TR"/>
        </w:rPr>
        <w:t>bâdiyedeki</w:t>
      </w:r>
      <w:proofErr w:type="spellEnd"/>
      <w:r>
        <w:rPr>
          <w:rFonts w:ascii="Vollkorn" w:hAnsi="Vollkorn" w:cs="Vollkorn"/>
          <w:spacing w:val="-4"/>
          <w:sz w:val="21"/>
          <w:szCs w:val="21"/>
          <w:lang w:val="tr-TR"/>
        </w:rPr>
        <w:t xml:space="preserve"> Arap ve bedevilerle O’nun arasında ise böyle bir rabıta yoktu.</w:t>
      </w:r>
    </w:p>
    <w:p w14:paraId="6A473D9B" w14:textId="77777777" w:rsidR="00FD163A" w:rsidRDefault="00FD163A" w:rsidP="00FD163A">
      <w:pPr>
        <w:pStyle w:val="BasicParagraph"/>
        <w:spacing w:after="113"/>
        <w:ind w:firstLine="284"/>
        <w:jc w:val="both"/>
        <w:rPr>
          <w:rFonts w:ascii="Vollkorn" w:hAnsi="Vollkorn" w:cs="Vollkorn"/>
          <w:spacing w:val="-4"/>
          <w:sz w:val="21"/>
          <w:szCs w:val="21"/>
          <w:lang w:val="tr-TR"/>
        </w:rPr>
      </w:pPr>
      <w:r>
        <w:rPr>
          <w:rFonts w:ascii="Vollkorn" w:hAnsi="Vollkorn" w:cs="Vollkorn"/>
          <w:spacing w:val="-8"/>
          <w:sz w:val="21"/>
          <w:szCs w:val="21"/>
          <w:lang w:val="tr-TR"/>
        </w:rPr>
        <w:t xml:space="preserve">Muhacirler, hicreti gerektirmesi sebebiyle, Araplaşmaktan, yani </w:t>
      </w:r>
      <w:proofErr w:type="spellStart"/>
      <w:r>
        <w:rPr>
          <w:rFonts w:ascii="Vollkorn" w:hAnsi="Vollkorn" w:cs="Vollkorn"/>
          <w:spacing w:val="-8"/>
          <w:sz w:val="21"/>
          <w:szCs w:val="21"/>
          <w:lang w:val="tr-TR"/>
        </w:rPr>
        <w:t>bâdiye</w:t>
      </w:r>
      <w:proofErr w:type="spellEnd"/>
      <w:r>
        <w:rPr>
          <w:rFonts w:ascii="Vollkorn" w:hAnsi="Vollkorn" w:cs="Vollkorn"/>
          <w:spacing w:val="-8"/>
          <w:sz w:val="21"/>
          <w:szCs w:val="21"/>
          <w:lang w:val="tr-TR"/>
        </w:rPr>
        <w:t xml:space="preserve"> sakinleri olmaktan Allah’a sığınırlardı. Nebi </w:t>
      </w:r>
      <w:proofErr w:type="spellStart"/>
      <w:r>
        <w:rPr>
          <w:rFonts w:ascii="Vollkorn" w:hAnsi="Vollkorn" w:cs="Vollkorn"/>
          <w:spacing w:val="-8"/>
          <w:sz w:val="21"/>
          <w:szCs w:val="21"/>
          <w:lang w:val="tr-TR"/>
        </w:rPr>
        <w:t>Sallallahu</w:t>
      </w:r>
      <w:proofErr w:type="spellEnd"/>
      <w:r>
        <w:rPr>
          <w:rFonts w:ascii="Vollkorn" w:hAnsi="Vollkorn" w:cs="Vollkorn"/>
          <w:spacing w:val="-8"/>
          <w:sz w:val="21"/>
          <w:szCs w:val="21"/>
          <w:lang w:val="tr-TR"/>
        </w:rPr>
        <w:t xml:space="preserve"> Aleyhi ve </w:t>
      </w:r>
      <w:proofErr w:type="spellStart"/>
      <w:r>
        <w:rPr>
          <w:rFonts w:ascii="Vollkorn" w:hAnsi="Vollkorn" w:cs="Vollkorn"/>
          <w:spacing w:val="-8"/>
          <w:sz w:val="21"/>
          <w:szCs w:val="21"/>
          <w:lang w:val="tr-TR"/>
        </w:rPr>
        <w:t>Sellem</w:t>
      </w:r>
      <w:proofErr w:type="spellEnd"/>
      <w:r>
        <w:rPr>
          <w:rFonts w:ascii="Vollkorn" w:hAnsi="Vollkorn" w:cs="Vollkorn"/>
          <w:spacing w:val="-8"/>
          <w:sz w:val="21"/>
          <w:szCs w:val="21"/>
          <w:lang w:val="tr-TR"/>
        </w:rPr>
        <w:t xml:space="preserve"> Mekke’de hastalanan </w:t>
      </w:r>
      <w:proofErr w:type="spellStart"/>
      <w:r>
        <w:rPr>
          <w:rFonts w:ascii="Vollkorn" w:hAnsi="Vollkorn" w:cs="Vollkorn"/>
          <w:spacing w:val="-8"/>
          <w:sz w:val="21"/>
          <w:szCs w:val="21"/>
          <w:lang w:val="tr-TR"/>
        </w:rPr>
        <w:t>Sa’d</w:t>
      </w:r>
      <w:proofErr w:type="spellEnd"/>
      <w:r>
        <w:rPr>
          <w:rFonts w:ascii="Vollkorn" w:hAnsi="Vollkorn" w:cs="Vollkorn"/>
          <w:spacing w:val="-8"/>
          <w:sz w:val="21"/>
          <w:szCs w:val="21"/>
          <w:lang w:val="tr-TR"/>
        </w:rPr>
        <w:t xml:space="preserve"> b. Ebu </w:t>
      </w:r>
      <w:proofErr w:type="spellStart"/>
      <w:r>
        <w:rPr>
          <w:rFonts w:ascii="Vollkorn" w:hAnsi="Vollkorn" w:cs="Vollkorn"/>
          <w:spacing w:val="-8"/>
          <w:sz w:val="21"/>
          <w:szCs w:val="21"/>
          <w:lang w:val="tr-TR"/>
        </w:rPr>
        <w:t>Vakkas’la</w:t>
      </w:r>
      <w:proofErr w:type="spellEnd"/>
      <w:r>
        <w:rPr>
          <w:rFonts w:ascii="Vollkorn" w:hAnsi="Vollkorn" w:cs="Vollkorn"/>
          <w:spacing w:val="-8"/>
          <w:sz w:val="21"/>
          <w:szCs w:val="21"/>
          <w:lang w:val="tr-TR"/>
        </w:rPr>
        <w:t xml:space="preserve"> konuşurken: “Allah’ım ashabımın hicretini eksiksiz olarak gerçekleştir, onları izleri üstüne geri çevirme” (</w:t>
      </w:r>
      <w:proofErr w:type="spellStart"/>
      <w:r>
        <w:rPr>
          <w:rFonts w:ascii="Vollkorn" w:hAnsi="Vollkorn" w:cs="Vollkorn"/>
          <w:spacing w:val="-8"/>
          <w:sz w:val="21"/>
          <w:szCs w:val="21"/>
          <w:lang w:val="tr-TR"/>
        </w:rPr>
        <w:t>Sa’d’ın</w:t>
      </w:r>
      <w:proofErr w:type="spellEnd"/>
      <w:r>
        <w:rPr>
          <w:rFonts w:ascii="Vollkorn" w:hAnsi="Vollkorn" w:cs="Vollkorn"/>
          <w:spacing w:val="-8"/>
          <w:sz w:val="21"/>
          <w:szCs w:val="21"/>
          <w:lang w:val="tr-TR"/>
        </w:rPr>
        <w:t xml:space="preserve"> canını, hicretin </w:t>
      </w:r>
      <w:proofErr w:type="spellStart"/>
      <w:r>
        <w:rPr>
          <w:rFonts w:ascii="Vollkorn" w:hAnsi="Vollkorn" w:cs="Vollkorn"/>
          <w:spacing w:val="-8"/>
          <w:sz w:val="21"/>
          <w:szCs w:val="21"/>
          <w:lang w:val="tr-TR"/>
        </w:rPr>
        <w:t>farziyetini</w:t>
      </w:r>
      <w:proofErr w:type="spellEnd"/>
      <w:r>
        <w:rPr>
          <w:rFonts w:ascii="Vollkorn" w:hAnsi="Vollkorn" w:cs="Vollkorn"/>
          <w:spacing w:val="-8"/>
          <w:sz w:val="21"/>
          <w:szCs w:val="21"/>
          <w:lang w:val="tr-TR"/>
        </w:rPr>
        <w:t xml:space="preserve"> düşüren Medine haricinde değil, Medine’de al) demişti. Bu, “Allah’ım, ashabımı sürekli olarak Medine’de bulunmaya ve orayı bırakıp başka yere gitmemeye muvaffak kıl da başlamış oldukları hicretten geri dönmesinler” demektir. Bu ise -yani Medine’den ayrılmak- harcanan çabadan sonra herhangi bir şekilde gerisin geri dönmek türünden bir davranıştır.</w:t>
      </w:r>
    </w:p>
    <w:p w14:paraId="4A13441E" w14:textId="77777777" w:rsidR="00FD163A" w:rsidRDefault="00FD163A" w:rsidP="00FD163A">
      <w:pPr>
        <w:pStyle w:val="BasicParagraph"/>
        <w:spacing w:after="113"/>
        <w:ind w:firstLine="284"/>
        <w:jc w:val="both"/>
        <w:rPr>
          <w:rFonts w:ascii="Vollkorn" w:hAnsi="Vollkorn" w:cs="Vollkorn"/>
          <w:spacing w:val="-4"/>
          <w:sz w:val="21"/>
          <w:szCs w:val="21"/>
          <w:lang w:val="tr-TR"/>
        </w:rPr>
      </w:pPr>
      <w:r>
        <w:rPr>
          <w:rFonts w:ascii="Vollkorn" w:hAnsi="Vollkorn" w:cs="Vollkorn"/>
          <w:spacing w:val="-4"/>
          <w:sz w:val="21"/>
          <w:szCs w:val="21"/>
          <w:lang w:val="tr-TR"/>
        </w:rPr>
        <w:t xml:space="preserve">Bir de hicretin </w:t>
      </w:r>
      <w:proofErr w:type="spellStart"/>
      <w:r>
        <w:rPr>
          <w:rFonts w:ascii="Vollkorn" w:hAnsi="Vollkorn" w:cs="Vollkorn"/>
          <w:spacing w:val="-4"/>
          <w:sz w:val="21"/>
          <w:szCs w:val="21"/>
          <w:lang w:val="tr-TR"/>
        </w:rPr>
        <w:t>farziyeti</w:t>
      </w:r>
      <w:proofErr w:type="spellEnd"/>
      <w:r>
        <w:rPr>
          <w:rFonts w:ascii="Vollkorn" w:hAnsi="Vollkorn" w:cs="Vollkorn"/>
          <w:spacing w:val="-4"/>
          <w:sz w:val="21"/>
          <w:szCs w:val="21"/>
          <w:lang w:val="tr-TR"/>
        </w:rPr>
        <w:t xml:space="preserve"> ve icra edilmesi fetihten sonra Müslüman olanlardan düşmüştür, diye bir izah da yapılmıştır. Hicretin </w:t>
      </w:r>
      <w:proofErr w:type="spellStart"/>
      <w:r>
        <w:rPr>
          <w:rFonts w:ascii="Vollkorn" w:hAnsi="Vollkorn" w:cs="Vollkorn"/>
          <w:spacing w:val="-4"/>
          <w:sz w:val="21"/>
          <w:szCs w:val="21"/>
          <w:lang w:val="tr-TR"/>
        </w:rPr>
        <w:t>farziyeti</w:t>
      </w:r>
      <w:proofErr w:type="spellEnd"/>
      <w:r>
        <w:rPr>
          <w:rFonts w:ascii="Vollkorn" w:hAnsi="Vollkorn" w:cs="Vollkorn"/>
          <w:spacing w:val="-4"/>
          <w:sz w:val="21"/>
          <w:szCs w:val="21"/>
          <w:lang w:val="tr-TR"/>
        </w:rPr>
        <w:t xml:space="preserve">, fetihten evvel, Müslüman olup ve hicret görevini ifa edenlerden sakıt olmuştur, diyenler de vardır. Her neyse, Hz. Peygamber’in vefatından sonra hicretin </w:t>
      </w:r>
      <w:proofErr w:type="spellStart"/>
      <w:r>
        <w:rPr>
          <w:rFonts w:ascii="Vollkorn" w:hAnsi="Vollkorn" w:cs="Vollkorn"/>
          <w:spacing w:val="-4"/>
          <w:sz w:val="21"/>
          <w:szCs w:val="21"/>
          <w:lang w:val="tr-TR"/>
        </w:rPr>
        <w:t>farziyetinin</w:t>
      </w:r>
      <w:proofErr w:type="spellEnd"/>
      <w:r>
        <w:rPr>
          <w:rFonts w:ascii="Vollkorn" w:hAnsi="Vollkorn" w:cs="Vollkorn"/>
          <w:spacing w:val="-4"/>
          <w:sz w:val="21"/>
          <w:szCs w:val="21"/>
          <w:lang w:val="tr-TR"/>
        </w:rPr>
        <w:t xml:space="preserve"> sakıt olduğu hususunda herkes ittifak etmiştir. Çünkü o zamandan itibaren sahabe dünyanın dört bucağına dağılmış ve yayılmış, o tarihten sonra: “Medine’de ikamet etme </w:t>
      </w:r>
      <w:proofErr w:type="spellStart"/>
      <w:r>
        <w:rPr>
          <w:rFonts w:ascii="Vollkorn" w:hAnsi="Vollkorn" w:cs="Vollkorn"/>
          <w:spacing w:val="-4"/>
          <w:sz w:val="21"/>
          <w:szCs w:val="21"/>
          <w:lang w:val="tr-TR"/>
        </w:rPr>
        <w:t>fazileti”nden</w:t>
      </w:r>
      <w:proofErr w:type="spellEnd"/>
      <w:r>
        <w:rPr>
          <w:rFonts w:ascii="Vollkorn" w:hAnsi="Vollkorn" w:cs="Vollkorn"/>
          <w:spacing w:val="-4"/>
          <w:sz w:val="21"/>
          <w:szCs w:val="21"/>
          <w:lang w:val="tr-TR"/>
        </w:rPr>
        <w:t xml:space="preserve"> başka bir şey kalmamıştır ki bu da bir nevi hicrettir.</w:t>
      </w:r>
    </w:p>
    <w:p w14:paraId="60290073" w14:textId="77777777" w:rsidR="00FD163A" w:rsidRDefault="00FD163A" w:rsidP="00FD163A">
      <w:pPr>
        <w:pStyle w:val="BasicParagraph"/>
        <w:spacing w:after="113"/>
        <w:ind w:firstLine="284"/>
        <w:jc w:val="both"/>
        <w:rPr>
          <w:rFonts w:ascii="Vollkorn" w:hAnsi="Vollkorn" w:cs="Vollkorn"/>
          <w:spacing w:val="-4"/>
          <w:sz w:val="21"/>
          <w:szCs w:val="21"/>
          <w:lang w:val="tr-TR"/>
        </w:rPr>
      </w:pPr>
      <w:r>
        <w:rPr>
          <w:rFonts w:ascii="Vollkorn" w:hAnsi="Vollkorn" w:cs="Vollkorn"/>
          <w:spacing w:val="-4"/>
          <w:sz w:val="21"/>
          <w:szCs w:val="21"/>
          <w:lang w:val="tr-TR"/>
        </w:rPr>
        <w:t xml:space="preserve">O hâlde </w:t>
      </w:r>
      <w:proofErr w:type="spellStart"/>
      <w:r>
        <w:rPr>
          <w:rFonts w:ascii="Vollkorn" w:hAnsi="Vollkorn" w:cs="Vollkorn"/>
          <w:spacing w:val="-4"/>
          <w:sz w:val="21"/>
          <w:szCs w:val="21"/>
          <w:lang w:val="tr-TR"/>
        </w:rPr>
        <w:t>bâdiyede</w:t>
      </w:r>
      <w:proofErr w:type="spellEnd"/>
      <w:r>
        <w:rPr>
          <w:rFonts w:ascii="Vollkorn" w:hAnsi="Vollkorn" w:cs="Vollkorn"/>
          <w:spacing w:val="-4"/>
          <w:sz w:val="21"/>
          <w:szCs w:val="21"/>
          <w:lang w:val="tr-TR"/>
        </w:rPr>
        <w:t xml:space="preserve"> ikamet etmeye başlayan </w:t>
      </w:r>
      <w:proofErr w:type="spellStart"/>
      <w:r>
        <w:rPr>
          <w:rFonts w:ascii="Vollkorn" w:hAnsi="Vollkorn" w:cs="Vollkorn"/>
          <w:spacing w:val="-4"/>
          <w:sz w:val="21"/>
          <w:szCs w:val="21"/>
          <w:lang w:val="tr-TR"/>
        </w:rPr>
        <w:t>Seleme’ye</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Haccac’ın</w:t>
      </w:r>
      <w:proofErr w:type="spellEnd"/>
      <w:r>
        <w:rPr>
          <w:rFonts w:ascii="Vollkorn" w:hAnsi="Vollkorn" w:cs="Vollkorn"/>
          <w:spacing w:val="-4"/>
          <w:sz w:val="21"/>
          <w:szCs w:val="21"/>
          <w:lang w:val="tr-TR"/>
        </w:rPr>
        <w:t xml:space="preserve">: “Gerisin geri mi döndün, tekrar mı Araplaştın?” demesi, Hz. Peygamber’in yukarıda bahsi geçen duasına işaretle, Medine’de ikameti terk ettiğinden dolayı ona hayıflanması ve esef etmesi şeklinde anlaşılmalıdır. Bu dua: “Allah’ım, onları gerisin geri döndürme” ifadesidir. “Tekrar Araplaştın mı?” ifadesi, onun (Medine’de ikameti terk etmekle) hicret etmeyen bedevî Araplar hâline geldiğine işaret etmektedir. Seleme, </w:t>
      </w:r>
      <w:proofErr w:type="spellStart"/>
      <w:r>
        <w:rPr>
          <w:rFonts w:ascii="Vollkorn" w:hAnsi="Vollkorn" w:cs="Vollkorn"/>
          <w:spacing w:val="-4"/>
          <w:sz w:val="21"/>
          <w:szCs w:val="21"/>
          <w:lang w:val="tr-TR"/>
        </w:rPr>
        <w:t>Haccac’ın</w:t>
      </w:r>
      <w:proofErr w:type="spellEnd"/>
      <w:r>
        <w:rPr>
          <w:rFonts w:ascii="Vollkorn" w:hAnsi="Vollkorn" w:cs="Vollkorn"/>
          <w:spacing w:val="-4"/>
          <w:sz w:val="21"/>
          <w:szCs w:val="21"/>
          <w:lang w:val="tr-TR"/>
        </w:rPr>
        <w:t xml:space="preserve"> kendisine yönelttiği her iki suçlamayı da reddetmiş ve Nebî </w:t>
      </w:r>
      <w:proofErr w:type="spellStart"/>
      <w:r>
        <w:rPr>
          <w:rFonts w:ascii="Vollkorn" w:hAnsi="Vollkorn" w:cs="Vollkorn"/>
          <w:spacing w:val="-4"/>
          <w:sz w:val="21"/>
          <w:szCs w:val="21"/>
          <w:lang w:val="tr-TR"/>
        </w:rPr>
        <w:t>Sallallahu</w:t>
      </w:r>
      <w:proofErr w:type="spellEnd"/>
      <w:r>
        <w:rPr>
          <w:rFonts w:ascii="Vollkorn" w:hAnsi="Vollkorn" w:cs="Vollkorn"/>
          <w:spacing w:val="-4"/>
          <w:sz w:val="21"/>
          <w:szCs w:val="21"/>
          <w:lang w:val="tr-TR"/>
        </w:rPr>
        <w:t xml:space="preserve"> Aleyhi ve </w:t>
      </w:r>
      <w:proofErr w:type="spellStart"/>
      <w:r>
        <w:rPr>
          <w:rFonts w:ascii="Vollkorn" w:hAnsi="Vollkorn" w:cs="Vollkorn"/>
          <w:spacing w:val="-4"/>
          <w:sz w:val="21"/>
          <w:szCs w:val="21"/>
          <w:lang w:val="tr-TR"/>
        </w:rPr>
        <w:t>Sellem’in</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bâdiyeye</w:t>
      </w:r>
      <w:proofErr w:type="spellEnd"/>
      <w:r>
        <w:rPr>
          <w:rFonts w:ascii="Vollkorn" w:hAnsi="Vollkorn" w:cs="Vollkorn"/>
          <w:spacing w:val="-4"/>
          <w:sz w:val="21"/>
          <w:szCs w:val="21"/>
          <w:lang w:val="tr-TR"/>
        </w:rPr>
        <w:t xml:space="preserve"> dönme hususunda kendisine izin verdiğini bildirmişti. </w:t>
      </w:r>
      <w:proofErr w:type="spellStart"/>
      <w:r>
        <w:rPr>
          <w:rFonts w:ascii="Vollkorn" w:hAnsi="Vollkorn" w:cs="Vollkorn"/>
          <w:spacing w:val="-4"/>
          <w:sz w:val="21"/>
          <w:szCs w:val="21"/>
          <w:lang w:val="tr-TR"/>
        </w:rPr>
        <w:t>Haccac</w:t>
      </w:r>
      <w:proofErr w:type="spellEnd"/>
      <w:r>
        <w:rPr>
          <w:rFonts w:ascii="Vollkorn" w:hAnsi="Vollkorn" w:cs="Vollkorn"/>
          <w:spacing w:val="-4"/>
          <w:sz w:val="21"/>
          <w:szCs w:val="21"/>
          <w:lang w:val="tr-TR"/>
        </w:rPr>
        <w:t xml:space="preserve">, sırf Medine’de ikamet etmeyi terk ettiği için </w:t>
      </w:r>
      <w:proofErr w:type="spellStart"/>
      <w:r>
        <w:rPr>
          <w:rFonts w:ascii="Vollkorn" w:hAnsi="Vollkorn" w:cs="Vollkorn"/>
          <w:spacing w:val="-4"/>
          <w:sz w:val="21"/>
          <w:szCs w:val="21"/>
          <w:lang w:val="tr-TR"/>
        </w:rPr>
        <w:t>Seleme’ye</w:t>
      </w:r>
      <w:proofErr w:type="spellEnd"/>
      <w:r>
        <w:rPr>
          <w:rFonts w:ascii="Vollkorn" w:hAnsi="Vollkorn" w:cs="Vollkorn"/>
          <w:spacing w:val="-4"/>
          <w:sz w:val="21"/>
          <w:szCs w:val="21"/>
          <w:lang w:val="tr-TR"/>
        </w:rPr>
        <w:t xml:space="preserve"> teessüf etmişti. Çünkü Hz. Peygamber’in vefatından sonra hicretin sakıt olduğunu o da bilmekte idi. Seleme ise verdiği cevapta, Nebi </w:t>
      </w:r>
      <w:proofErr w:type="spellStart"/>
      <w:r>
        <w:rPr>
          <w:rFonts w:ascii="Vollkorn" w:hAnsi="Vollkorn" w:cs="Vollkorn"/>
          <w:spacing w:val="-4"/>
          <w:sz w:val="21"/>
          <w:szCs w:val="21"/>
          <w:lang w:val="tr-TR"/>
        </w:rPr>
        <w:t>Sallallahu</w:t>
      </w:r>
      <w:proofErr w:type="spellEnd"/>
      <w:r>
        <w:rPr>
          <w:rFonts w:ascii="Vollkorn" w:hAnsi="Vollkorn" w:cs="Vollkorn"/>
          <w:spacing w:val="-4"/>
          <w:sz w:val="21"/>
          <w:szCs w:val="21"/>
          <w:lang w:val="tr-TR"/>
        </w:rPr>
        <w:t xml:space="preserve"> Aleyhi ve </w:t>
      </w:r>
      <w:proofErr w:type="spellStart"/>
      <w:r>
        <w:rPr>
          <w:rFonts w:ascii="Vollkorn" w:hAnsi="Vollkorn" w:cs="Vollkorn"/>
          <w:spacing w:val="-4"/>
          <w:sz w:val="21"/>
          <w:szCs w:val="21"/>
          <w:lang w:val="tr-TR"/>
        </w:rPr>
        <w:t>Sellem’in</w:t>
      </w:r>
      <w:proofErr w:type="spellEnd"/>
      <w:r>
        <w:rPr>
          <w:rFonts w:ascii="Vollkorn" w:hAnsi="Vollkorn" w:cs="Vollkorn"/>
          <w:spacing w:val="-4"/>
          <w:sz w:val="21"/>
          <w:szCs w:val="21"/>
          <w:lang w:val="tr-TR"/>
        </w:rPr>
        <w:t xml:space="preserve"> kendisine vermiş olduğu izni ganimet bilmesinin daha iyi ve daha doğru olduğunu, zira hakkında sahip olduğu bir bilgi sebebiyle Nebî’nin, onun için bunu tercih ettiğini ve bu hareket şeklini ona tahsis ettiğini dile getirmişti.</w:t>
      </w:r>
    </w:p>
    <w:p w14:paraId="78116AF3" w14:textId="52E6C638" w:rsidR="00FD163A" w:rsidRDefault="00FD163A" w:rsidP="00FD163A">
      <w:pPr>
        <w:ind w:firstLine="284"/>
        <w:jc w:val="both"/>
        <w:rPr>
          <w:rFonts w:ascii="Vollkorn" w:hAnsi="Vollkorn" w:cs="Vollkorn"/>
          <w:spacing w:val="-4"/>
          <w:sz w:val="21"/>
          <w:szCs w:val="21"/>
        </w:rPr>
      </w:pPr>
      <w:r>
        <w:rPr>
          <w:rFonts w:ascii="Vollkorn" w:hAnsi="Vollkorn" w:cs="Vollkorn"/>
          <w:spacing w:val="-4"/>
          <w:sz w:val="21"/>
          <w:szCs w:val="21"/>
        </w:rPr>
        <w:t xml:space="preserve">Hangi ihtimal dikkate alınırsa alınsın, bu hadis, Araplaşmak diye tabir ve ifade edilen </w:t>
      </w:r>
      <w:proofErr w:type="spellStart"/>
      <w:r>
        <w:rPr>
          <w:rFonts w:ascii="Vollkorn" w:hAnsi="Vollkorn" w:cs="Vollkorn"/>
          <w:spacing w:val="-4"/>
          <w:sz w:val="21"/>
          <w:szCs w:val="21"/>
        </w:rPr>
        <w:t>bedevîliğin</w:t>
      </w:r>
      <w:proofErr w:type="spellEnd"/>
      <w:r>
        <w:rPr>
          <w:rFonts w:ascii="Vollkorn" w:hAnsi="Vollkorn" w:cs="Vollkorn"/>
          <w:spacing w:val="-4"/>
          <w:sz w:val="21"/>
          <w:szCs w:val="21"/>
        </w:rPr>
        <w:t xml:space="preserve"> ve </w:t>
      </w:r>
      <w:proofErr w:type="spellStart"/>
      <w:r>
        <w:rPr>
          <w:rFonts w:ascii="Vollkorn" w:hAnsi="Vollkorn" w:cs="Vollkorn"/>
          <w:spacing w:val="-4"/>
          <w:sz w:val="21"/>
          <w:szCs w:val="21"/>
        </w:rPr>
        <w:t>bâdiyede</w:t>
      </w:r>
      <w:proofErr w:type="spellEnd"/>
      <w:r>
        <w:rPr>
          <w:rFonts w:ascii="Vollkorn" w:hAnsi="Vollkorn" w:cs="Vollkorn"/>
          <w:spacing w:val="-4"/>
          <w:sz w:val="21"/>
          <w:szCs w:val="21"/>
        </w:rPr>
        <w:t xml:space="preserve"> yaşamanın kötülüğüne delil değildir. Zira malum olduğu yönüyle hicret, </w:t>
      </w:r>
      <w:proofErr w:type="spellStart"/>
      <w:r>
        <w:rPr>
          <w:rFonts w:ascii="Vollkorn" w:hAnsi="Vollkorn" w:cs="Vollkorn"/>
          <w:spacing w:val="-4"/>
          <w:sz w:val="21"/>
          <w:szCs w:val="21"/>
        </w:rPr>
        <w:t>bedevîliği</w:t>
      </w:r>
      <w:proofErr w:type="spellEnd"/>
      <w:r>
        <w:rPr>
          <w:rFonts w:ascii="Vollkorn" w:hAnsi="Vollkorn" w:cs="Vollkorn"/>
          <w:spacing w:val="-4"/>
          <w:sz w:val="21"/>
          <w:szCs w:val="21"/>
        </w:rPr>
        <w:t xml:space="preserve"> yermek için değil, Nebî </w:t>
      </w:r>
      <w:proofErr w:type="spellStart"/>
      <w:r>
        <w:rPr>
          <w:rFonts w:ascii="Vollkorn" w:hAnsi="Vollkorn" w:cs="Vollkorn"/>
          <w:spacing w:val="-4"/>
          <w:sz w:val="21"/>
          <w:szCs w:val="21"/>
        </w:rPr>
        <w:t>Sallallahu</w:t>
      </w:r>
      <w:proofErr w:type="spellEnd"/>
      <w:r>
        <w:rPr>
          <w:rFonts w:ascii="Vollkorn" w:hAnsi="Vollkorn" w:cs="Vollkorn"/>
          <w:spacing w:val="-4"/>
          <w:sz w:val="21"/>
          <w:szCs w:val="21"/>
        </w:rPr>
        <w:t xml:space="preserve"> Aleyhi ve </w:t>
      </w:r>
      <w:proofErr w:type="spellStart"/>
      <w:r>
        <w:rPr>
          <w:rFonts w:ascii="Vollkorn" w:hAnsi="Vollkorn" w:cs="Vollkorn"/>
          <w:spacing w:val="-4"/>
          <w:sz w:val="21"/>
          <w:szCs w:val="21"/>
        </w:rPr>
        <w:t>Sellem’i</w:t>
      </w:r>
      <w:proofErr w:type="spellEnd"/>
      <w:r>
        <w:rPr>
          <w:rFonts w:ascii="Vollkorn" w:hAnsi="Vollkorn" w:cs="Vollkorn"/>
          <w:spacing w:val="-4"/>
          <w:sz w:val="21"/>
          <w:szCs w:val="21"/>
        </w:rPr>
        <w:t xml:space="preserve"> korumak, kollamak ve O’na arka çıkmak için meşru kılınmıştı. </w:t>
      </w:r>
      <w:r>
        <w:rPr>
          <w:rFonts w:ascii="Vollkorn" w:hAnsi="Vollkorn" w:cs="Vollkorn"/>
          <w:spacing w:val="-4"/>
          <w:sz w:val="21"/>
          <w:szCs w:val="21"/>
        </w:rPr>
        <w:lastRenderedPageBreak/>
        <w:t xml:space="preserve">Hicret vazifesinin terkiyle ilgili bulunan bir esef, Araplaşmanın, yani </w:t>
      </w:r>
      <w:proofErr w:type="spellStart"/>
      <w:r>
        <w:rPr>
          <w:rFonts w:ascii="Vollkorn" w:hAnsi="Vollkorn" w:cs="Vollkorn"/>
          <w:spacing w:val="-4"/>
          <w:sz w:val="21"/>
          <w:szCs w:val="21"/>
        </w:rPr>
        <w:t>bâdiyeye</w:t>
      </w:r>
      <w:proofErr w:type="spellEnd"/>
      <w:r>
        <w:rPr>
          <w:rFonts w:ascii="Vollkorn" w:hAnsi="Vollkorn" w:cs="Vollkorn"/>
          <w:spacing w:val="-4"/>
          <w:sz w:val="21"/>
          <w:szCs w:val="21"/>
        </w:rPr>
        <w:t xml:space="preserve"> çekilip bedevîce yaşamanın kötü bir şey olduğuna delil teşkil etmez. En iyisini bilen Allah </w:t>
      </w:r>
      <w:proofErr w:type="spellStart"/>
      <w:r>
        <w:rPr>
          <w:rFonts w:ascii="Vollkorn" w:hAnsi="Vollkorn" w:cs="Vollkorn"/>
          <w:spacing w:val="-4"/>
          <w:sz w:val="21"/>
          <w:szCs w:val="21"/>
        </w:rPr>
        <w:t>Teâla’dır</w:t>
      </w:r>
      <w:proofErr w:type="spellEnd"/>
      <w:r>
        <w:rPr>
          <w:rFonts w:ascii="Vollkorn" w:hAnsi="Vollkorn" w:cs="Vollkorn"/>
          <w:spacing w:val="-4"/>
          <w:sz w:val="21"/>
          <w:szCs w:val="21"/>
        </w:rPr>
        <w:t>. Muvaffakiyet, O’nun sayesindedir…</w:t>
      </w:r>
    </w:p>
    <w:p w14:paraId="7A4F3386" w14:textId="0B507E74" w:rsidR="00FD163A" w:rsidRDefault="00FD163A" w:rsidP="00FD163A">
      <w:pPr>
        <w:ind w:firstLine="284"/>
        <w:jc w:val="both"/>
        <w:rPr>
          <w:rFonts w:ascii="Vollkorn" w:hAnsi="Vollkorn" w:cs="Vollkorn"/>
          <w:spacing w:val="-4"/>
          <w:sz w:val="21"/>
          <w:szCs w:val="21"/>
        </w:rPr>
      </w:pPr>
      <w:r>
        <w:rPr>
          <w:rFonts w:ascii="Vollkorn" w:hAnsi="Vollkorn" w:cs="Vollkorn"/>
          <w:spacing w:val="-4"/>
          <w:sz w:val="21"/>
          <w:szCs w:val="21"/>
        </w:rPr>
        <w:t>Dipnot:</w:t>
      </w:r>
    </w:p>
    <w:p w14:paraId="07F2BF5E" w14:textId="77777777" w:rsidR="00FD163A" w:rsidRDefault="00FD163A" w:rsidP="00FD163A">
      <w:pPr>
        <w:pStyle w:val="BasicParagraph"/>
        <w:rPr>
          <w:rFonts w:ascii="PT Sans" w:hAnsi="PT Sans" w:cs="PT Sans"/>
          <w:sz w:val="12"/>
          <w:szCs w:val="12"/>
          <w:lang w:val="tr-TR"/>
        </w:rPr>
      </w:pPr>
      <w:proofErr w:type="gramStart"/>
      <w:r>
        <w:rPr>
          <w:rFonts w:ascii="PT Sans" w:hAnsi="PT Sans" w:cs="PT Sans"/>
          <w:sz w:val="12"/>
          <w:szCs w:val="12"/>
          <w:lang w:val="tr-TR"/>
        </w:rPr>
        <w:t>Dergah</w:t>
      </w:r>
      <w:proofErr w:type="gramEnd"/>
      <w:r>
        <w:rPr>
          <w:rFonts w:ascii="PT Sans" w:hAnsi="PT Sans" w:cs="PT Sans"/>
          <w:sz w:val="12"/>
          <w:szCs w:val="12"/>
          <w:lang w:val="tr-TR"/>
        </w:rPr>
        <w:t xml:space="preserve"> Yayınları, Mukaddime, </w:t>
      </w:r>
      <w:proofErr w:type="spellStart"/>
      <w:r>
        <w:rPr>
          <w:rFonts w:ascii="PT Sans" w:hAnsi="PT Sans" w:cs="PT Sans"/>
          <w:sz w:val="12"/>
          <w:szCs w:val="12"/>
          <w:lang w:val="tr-TR"/>
        </w:rPr>
        <w:t>İbn</w:t>
      </w:r>
      <w:proofErr w:type="spellEnd"/>
      <w:r>
        <w:rPr>
          <w:rFonts w:ascii="PT Sans" w:hAnsi="PT Sans" w:cs="PT Sans"/>
          <w:sz w:val="12"/>
          <w:szCs w:val="12"/>
          <w:lang w:val="tr-TR"/>
        </w:rPr>
        <w:t xml:space="preserve">. Haldun; çeviri, Süleyman Uluğ. </w:t>
      </w:r>
      <w:proofErr w:type="spellStart"/>
      <w:r>
        <w:rPr>
          <w:rFonts w:ascii="PT Sans" w:hAnsi="PT Sans" w:cs="PT Sans"/>
          <w:sz w:val="12"/>
          <w:szCs w:val="12"/>
          <w:lang w:val="tr-TR"/>
        </w:rPr>
        <w:t>Syf</w:t>
      </w:r>
      <w:proofErr w:type="spellEnd"/>
      <w:r>
        <w:rPr>
          <w:rFonts w:ascii="PT Sans" w:hAnsi="PT Sans" w:cs="PT Sans"/>
          <w:sz w:val="12"/>
          <w:szCs w:val="12"/>
          <w:lang w:val="tr-TR"/>
        </w:rPr>
        <w:t>; 326-329</w:t>
      </w:r>
    </w:p>
    <w:p w14:paraId="2A0FCD75" w14:textId="77777777" w:rsidR="00FD163A" w:rsidRDefault="00FD163A" w:rsidP="00FD163A">
      <w:pPr>
        <w:ind w:firstLine="284"/>
        <w:jc w:val="both"/>
      </w:pPr>
    </w:p>
    <w:sectPr w:rsidR="00FD1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Quicksand">
    <w:panose1 w:val="00000000000000000000"/>
    <w:charset w:val="A2"/>
    <w:family w:val="auto"/>
    <w:pitch w:val="variable"/>
    <w:sig w:usb0="A00000AF" w:usb1="00000008" w:usb2="00000000" w:usb3="00000000" w:csb0="00000193" w:csb1="00000000"/>
  </w:font>
  <w:font w:name="Vollkorn">
    <w:panose1 w:val="00000500000000000000"/>
    <w:charset w:val="A2"/>
    <w:family w:val="auto"/>
    <w:pitch w:val="variable"/>
    <w:sig w:usb0="A000028F" w:usb1="02000023" w:usb2="02000000" w:usb3="00000000" w:csb0="0000019F" w:csb1="00000000"/>
  </w:font>
  <w:font w:name="Vollkorn SemiBold">
    <w:panose1 w:val="00000700000000000000"/>
    <w:charset w:val="A2"/>
    <w:family w:val="auto"/>
    <w:pitch w:val="variable"/>
    <w:sig w:usb0="A000028F" w:usb1="02000023" w:usb2="02000000" w:usb3="00000000" w:csb0="0000019F" w:csb1="00000000"/>
  </w:font>
  <w:font w:name="PT Sans">
    <w:panose1 w:val="020B0503020203020204"/>
    <w:charset w:val="A2"/>
    <w:family w:val="swiss"/>
    <w:pitch w:val="variable"/>
    <w:sig w:usb0="A00002EF" w:usb1="5000204B" w:usb2="00000000" w:usb3="00000000" w:csb0="00000097"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08"/>
    <w:rsid w:val="004A0A07"/>
    <w:rsid w:val="009A5A08"/>
    <w:rsid w:val="00FD16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B9B3"/>
  <w15:chartTrackingRefBased/>
  <w15:docId w15:val="{3E390226-D8B7-4B0E-B159-2C73BED5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FD163A"/>
    <w:pPr>
      <w:autoSpaceDE w:val="0"/>
      <w:autoSpaceDN w:val="0"/>
      <w:adjustRightInd w:val="0"/>
      <w:spacing w:after="0" w:line="288" w:lineRule="auto"/>
      <w:textAlignment w:val="center"/>
    </w:pPr>
    <w:rPr>
      <w:rFonts w:ascii="Cambria" w:hAnsi="Cambria" w:cs="Cambri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Aziz Sapaz</cp:lastModifiedBy>
  <cp:revision>2</cp:revision>
  <dcterms:created xsi:type="dcterms:W3CDTF">2020-11-25T12:53:00Z</dcterms:created>
  <dcterms:modified xsi:type="dcterms:W3CDTF">2020-11-25T12:54:00Z</dcterms:modified>
</cp:coreProperties>
</file>