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E2" w:rsidRPr="00D72B72" w:rsidRDefault="00D72B72" w:rsidP="00D72B72">
      <w:pPr>
        <w:pStyle w:val="AlntFurkanNesli"/>
        <w:jc w:val="right"/>
        <w:rPr>
          <w:rStyle w:val="BalkSiyahFurkanNesli"/>
          <w:rFonts w:asciiTheme="minorHAnsi" w:hAnsiTheme="minorHAnsi"/>
          <w:b/>
          <w:i w:val="0"/>
          <w:iCs w:val="0"/>
          <w:color w:val="auto"/>
          <w:spacing w:val="-4"/>
          <w:sz w:val="22"/>
          <w:szCs w:val="22"/>
        </w:rPr>
      </w:pPr>
      <w:r w:rsidRPr="00D72B72">
        <w:rPr>
          <w:rStyle w:val="BalkSiyahFurkanNesli"/>
          <w:rFonts w:asciiTheme="minorHAnsi" w:hAnsiTheme="minorHAnsi"/>
          <w:b/>
          <w:i w:val="0"/>
          <w:iCs w:val="0"/>
          <w:color w:val="auto"/>
          <w:spacing w:val="-4"/>
          <w:sz w:val="22"/>
          <w:szCs w:val="22"/>
        </w:rPr>
        <w:t>Gülhan KAYNARPINAR-Öncü Şahsiyetler</w:t>
      </w:r>
    </w:p>
    <w:p w:rsidR="00031CE2" w:rsidRPr="00D72B72" w:rsidRDefault="00031CE2" w:rsidP="00156AEE">
      <w:pPr>
        <w:pStyle w:val="AlntFurkanNesli"/>
        <w:jc w:val="center"/>
        <w:rPr>
          <w:rStyle w:val="BalkSiyahFurkanNesli"/>
          <w:rFonts w:asciiTheme="minorHAnsi" w:hAnsiTheme="minorHAnsi"/>
          <w:b/>
          <w:i w:val="0"/>
          <w:iCs w:val="0"/>
          <w:color w:val="auto"/>
          <w:spacing w:val="-4"/>
          <w:sz w:val="22"/>
          <w:szCs w:val="22"/>
        </w:rPr>
      </w:pPr>
    </w:p>
    <w:p w:rsidR="00156AEE" w:rsidRPr="00D72B72" w:rsidRDefault="00156AEE" w:rsidP="00156AEE">
      <w:pPr>
        <w:pStyle w:val="AlntFurkanNesli"/>
        <w:jc w:val="center"/>
        <w:rPr>
          <w:rFonts w:asciiTheme="minorHAnsi" w:hAnsiTheme="minorHAnsi"/>
          <w:bCs/>
          <w:color w:val="auto"/>
          <w:sz w:val="22"/>
          <w:szCs w:val="22"/>
        </w:rPr>
      </w:pPr>
      <w:r w:rsidRPr="00D72B72">
        <w:rPr>
          <w:rStyle w:val="BalkSiyahFurkanNesli"/>
          <w:rFonts w:asciiTheme="minorHAnsi" w:hAnsiTheme="minorHAnsi"/>
          <w:bCs/>
          <w:i w:val="0"/>
          <w:iCs w:val="0"/>
          <w:color w:val="auto"/>
          <w:spacing w:val="-4"/>
          <w:sz w:val="22"/>
          <w:szCs w:val="22"/>
        </w:rPr>
        <w:t xml:space="preserve">ALLAH’A ADANMIŞ BİR HAYAT </w:t>
      </w:r>
      <w:r w:rsidRPr="00D72B72">
        <w:rPr>
          <w:rStyle w:val="BalkMaviFurkanNesli"/>
          <w:rFonts w:asciiTheme="minorHAnsi" w:hAnsiTheme="minorHAnsi"/>
          <w:bCs/>
          <w:i w:val="0"/>
          <w:iCs w:val="0"/>
          <w:color w:val="auto"/>
          <w:spacing w:val="-5"/>
          <w:sz w:val="22"/>
          <w:szCs w:val="22"/>
        </w:rPr>
        <w:t>HZ. EBUBEKİR (1)</w:t>
      </w:r>
    </w:p>
    <w:p w:rsidR="00156AEE" w:rsidRPr="00D72B72" w:rsidRDefault="00156AEE" w:rsidP="00156AEE">
      <w:pPr>
        <w:pStyle w:val="lkParagrafFurkanNesli"/>
        <w:rPr>
          <w:rStyle w:val="None"/>
          <w:rFonts w:asciiTheme="minorHAnsi" w:hAnsiTheme="minorHAnsi"/>
        </w:rPr>
      </w:pPr>
      <w:r w:rsidRPr="00D72B72">
        <w:rPr>
          <w:rStyle w:val="None"/>
          <w:rFonts w:asciiTheme="minorHAnsi" w:hAnsiTheme="minorHAnsi"/>
        </w:rPr>
        <w:t xml:space="preserve">572 yılında Mekke’de doğan Hz. Ebubekir; Rasulullah’ın İslam’ı tebliğe başlamasından sonra, iman eden hür erkeklerin, Raşit halifelerin, aşere-i </w:t>
      </w:r>
      <w:proofErr w:type="spellStart"/>
      <w:r w:rsidRPr="00D72B72">
        <w:rPr>
          <w:rStyle w:val="None"/>
          <w:rFonts w:asciiTheme="minorHAnsi" w:hAnsiTheme="minorHAnsi"/>
        </w:rPr>
        <w:t>mübeşşerenin</w:t>
      </w:r>
      <w:proofErr w:type="spellEnd"/>
      <w:r w:rsidRPr="00D72B72">
        <w:rPr>
          <w:rStyle w:val="None"/>
          <w:rFonts w:asciiTheme="minorHAnsi" w:hAnsiTheme="minorHAnsi"/>
        </w:rPr>
        <w:t xml:space="preserve"> ilkidir. Rabbimiz, hicret esnasında </w:t>
      </w:r>
      <w:proofErr w:type="spellStart"/>
      <w:r w:rsidRPr="00D72B72">
        <w:rPr>
          <w:rStyle w:val="None"/>
          <w:rFonts w:asciiTheme="minorHAnsi" w:hAnsiTheme="minorHAnsi"/>
        </w:rPr>
        <w:t>Resulullah</w:t>
      </w:r>
      <w:proofErr w:type="spellEnd"/>
      <w:r w:rsidR="00D72B72">
        <w:rPr>
          <w:rStyle w:val="None"/>
          <w:rFonts w:asciiTheme="minorHAnsi" w:hAnsiTheme="minorHAnsi"/>
        </w:rPr>
        <w:t xml:space="preserve"> </w:t>
      </w:r>
      <w:proofErr w:type="spellStart"/>
      <w:r w:rsidR="00D72B72">
        <w:rPr>
          <w:rStyle w:val="None"/>
          <w:rFonts w:asciiTheme="minorHAnsi" w:hAnsiTheme="minorHAnsi"/>
        </w:rPr>
        <w:t>Sallallahu</w:t>
      </w:r>
      <w:proofErr w:type="spellEnd"/>
      <w:r w:rsidR="00D72B72">
        <w:rPr>
          <w:rStyle w:val="None"/>
          <w:rFonts w:asciiTheme="minorHAnsi" w:hAnsiTheme="minorHAnsi"/>
        </w:rPr>
        <w:t xml:space="preserve"> Aleyhi ve </w:t>
      </w:r>
      <w:proofErr w:type="spellStart"/>
      <w:r w:rsidR="00D72B72">
        <w:rPr>
          <w:rStyle w:val="None"/>
          <w:rFonts w:asciiTheme="minorHAnsi" w:hAnsiTheme="minorHAnsi"/>
        </w:rPr>
        <w:t>Sellem</w:t>
      </w:r>
      <w:proofErr w:type="spellEnd"/>
      <w:r w:rsidRPr="00D72B72">
        <w:rPr>
          <w:rStyle w:val="None"/>
          <w:rFonts w:asciiTheme="minorHAnsi" w:hAnsiTheme="minorHAnsi"/>
        </w:rPr>
        <w:t xml:space="preserve"> ile beraber olmasından dolayı,  ondan“</w:t>
      </w:r>
      <w:r w:rsidRPr="00D72B72">
        <w:rPr>
          <w:rStyle w:val="TrnakiFurkanNesli"/>
          <w:rFonts w:asciiTheme="minorHAnsi" w:hAnsiTheme="minorHAnsi"/>
        </w:rPr>
        <w:t>...mağarada bulunan iki kişiden biri</w:t>
      </w:r>
      <w:r w:rsidRPr="00D72B72">
        <w:rPr>
          <w:rStyle w:val="None"/>
          <w:rFonts w:asciiTheme="minorHAnsi" w:hAnsiTheme="minorHAnsi"/>
        </w:rPr>
        <w:t>”</w:t>
      </w:r>
      <w:r w:rsidRPr="00D72B72">
        <w:rPr>
          <w:rStyle w:val="None"/>
          <w:rFonts w:asciiTheme="minorHAnsi" w:hAnsiTheme="minorHAnsi"/>
          <w:vertAlign w:val="superscript"/>
        </w:rPr>
        <w:t xml:space="preserve">1 </w:t>
      </w:r>
      <w:r w:rsidRPr="00D72B72">
        <w:rPr>
          <w:rStyle w:val="None"/>
          <w:rFonts w:asciiTheme="minorHAnsi" w:hAnsiTheme="minorHAnsi"/>
        </w:rPr>
        <w:t xml:space="preserve">diyerek bahsetmiştir. Asıl adı </w:t>
      </w:r>
      <w:proofErr w:type="spellStart"/>
      <w:r w:rsidRPr="00D72B72">
        <w:rPr>
          <w:rStyle w:val="None"/>
          <w:rFonts w:asciiTheme="minorHAnsi" w:hAnsiTheme="minorHAnsi"/>
        </w:rPr>
        <w:t>Abdulkabe</w:t>
      </w:r>
      <w:proofErr w:type="spellEnd"/>
      <w:r w:rsidRPr="00D72B72">
        <w:rPr>
          <w:rStyle w:val="None"/>
          <w:rFonts w:asciiTheme="minorHAnsi" w:hAnsiTheme="minorHAnsi"/>
        </w:rPr>
        <w:t xml:space="preserve"> olup, iman ettikten sonra Rasulullah’ın ona Abdullah adını verdiği kaydedilir. Emin ve iffetli olduğundan dolayı “</w:t>
      </w:r>
      <w:r w:rsidRPr="00D72B72">
        <w:rPr>
          <w:rStyle w:val="TrnakiFurkanNesli"/>
          <w:rFonts w:asciiTheme="minorHAnsi" w:hAnsiTheme="minorHAnsi"/>
        </w:rPr>
        <w:t>Sıddık</w:t>
      </w:r>
      <w:r w:rsidRPr="00D72B72">
        <w:rPr>
          <w:rStyle w:val="None"/>
          <w:rFonts w:asciiTheme="minorHAnsi" w:hAnsiTheme="minorHAnsi"/>
        </w:rPr>
        <w:t>” lakabıyla anılmıştır. “</w:t>
      </w:r>
      <w:r w:rsidRPr="00D72B72">
        <w:rPr>
          <w:rStyle w:val="TrnakiFurkanNesli"/>
          <w:rFonts w:asciiTheme="minorHAnsi" w:hAnsiTheme="minorHAnsi"/>
        </w:rPr>
        <w:t>Deve yavrusunun babası</w:t>
      </w:r>
      <w:r w:rsidRPr="00D72B72">
        <w:rPr>
          <w:rStyle w:val="None"/>
          <w:rFonts w:asciiTheme="minorHAnsi" w:hAnsiTheme="minorHAnsi"/>
        </w:rPr>
        <w:t>” manasına gelen Ebubekir adıyla da meşhur olmuştur.</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İslam’dan önce de saygın, dürüst, kişilikli, putlara tapmayan ve evinde put bulundurmayan “</w:t>
      </w:r>
      <w:r w:rsidRPr="00D72B72">
        <w:rPr>
          <w:rStyle w:val="TrnakiFurkanNesli"/>
          <w:rFonts w:asciiTheme="minorHAnsi" w:hAnsiTheme="minorHAnsi"/>
        </w:rPr>
        <w:t>Hanif</w:t>
      </w:r>
      <w:r w:rsidRPr="00D72B72">
        <w:rPr>
          <w:rStyle w:val="None"/>
          <w:rFonts w:asciiTheme="minorHAnsi" w:hAnsiTheme="minorHAnsi"/>
        </w:rPr>
        <w:t>” bir tacir olan Hz. Ebubekir, vef</w:t>
      </w:r>
      <w:r w:rsidR="00D72B72">
        <w:rPr>
          <w:rStyle w:val="None"/>
          <w:rFonts w:asciiTheme="minorHAnsi" w:hAnsiTheme="minorHAnsi"/>
        </w:rPr>
        <w:t xml:space="preserve">atına kadar Hz. Peygamber </w:t>
      </w:r>
      <w:proofErr w:type="spellStart"/>
      <w:r w:rsidR="00D72B72">
        <w:rPr>
          <w:rStyle w:val="None"/>
          <w:rFonts w:asciiTheme="minorHAnsi" w:hAnsiTheme="minorHAnsi"/>
        </w:rPr>
        <w:t>Sallallahu</w:t>
      </w:r>
      <w:proofErr w:type="spellEnd"/>
      <w:r w:rsidR="00D72B72">
        <w:rPr>
          <w:rStyle w:val="None"/>
          <w:rFonts w:asciiTheme="minorHAnsi" w:hAnsiTheme="minorHAnsi"/>
        </w:rPr>
        <w:t xml:space="preserve"> Aleyhi ve </w:t>
      </w:r>
      <w:proofErr w:type="spellStart"/>
      <w:r w:rsidR="00D72B72">
        <w:rPr>
          <w:rStyle w:val="None"/>
          <w:rFonts w:asciiTheme="minorHAnsi" w:hAnsiTheme="minorHAnsi"/>
        </w:rPr>
        <w:t>Sellem</w:t>
      </w:r>
      <w:r w:rsidRPr="00D72B72">
        <w:rPr>
          <w:rStyle w:val="None"/>
          <w:rFonts w:asciiTheme="minorHAnsi" w:hAnsiTheme="minorHAnsi"/>
        </w:rPr>
        <w:t>’den</w:t>
      </w:r>
      <w:proofErr w:type="spellEnd"/>
      <w:r w:rsidRPr="00D72B72">
        <w:rPr>
          <w:rStyle w:val="None"/>
          <w:rFonts w:asciiTheme="minorHAnsi" w:hAnsiTheme="minorHAnsi"/>
        </w:rPr>
        <w:t xml:space="preserve"> hiç ayrılmamıştır. Bütün servetini, kazancını İslam davası için harcamış; kendisi ise sade bir hayat yaşamıştır. Rabbimizin, cahiliyede yaygın olan kötü hasletlerden koruduğu Hz. Ebubekir; Mekke’nin ileri gelenlerinden olup, Arapların nesep ve </w:t>
      </w:r>
      <w:proofErr w:type="spellStart"/>
      <w:r w:rsidRPr="00D72B72">
        <w:rPr>
          <w:rStyle w:val="None"/>
          <w:rFonts w:asciiTheme="minorHAnsi" w:hAnsiTheme="minorHAnsi"/>
        </w:rPr>
        <w:t>ahbar</w:t>
      </w:r>
      <w:proofErr w:type="spellEnd"/>
      <w:r w:rsidRPr="00D72B72">
        <w:rPr>
          <w:rStyle w:val="None"/>
          <w:rFonts w:asciiTheme="minorHAnsi" w:hAnsiTheme="minorHAnsi"/>
        </w:rPr>
        <w:t xml:space="preserve"> ilimlerinde meşhur olmuştur.</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Rasulullah’ın “</w:t>
      </w:r>
      <w:r w:rsidRPr="00D72B72">
        <w:rPr>
          <w:rStyle w:val="TrnakiFurkanNesli"/>
          <w:rFonts w:asciiTheme="minorHAnsi" w:hAnsiTheme="minorHAnsi"/>
        </w:rPr>
        <w:t>bütün insanların imanı bir kefeye, Ebubekir’in imanı bir kefeye konsa; onun imanı ağır basar</w:t>
      </w:r>
      <w:r w:rsidRPr="00D72B72">
        <w:rPr>
          <w:rStyle w:val="None"/>
          <w:rFonts w:asciiTheme="minorHAnsi" w:hAnsiTheme="minorHAnsi"/>
        </w:rPr>
        <w:t>” dediği Hz. Ebubekir’i “</w:t>
      </w:r>
      <w:proofErr w:type="spellStart"/>
      <w:r w:rsidRPr="00D72B72">
        <w:rPr>
          <w:rStyle w:val="TrnakiFurkanNesli"/>
          <w:rFonts w:asciiTheme="minorHAnsi" w:hAnsiTheme="minorHAnsi"/>
        </w:rPr>
        <w:t>sıddık</w:t>
      </w:r>
      <w:proofErr w:type="spellEnd"/>
      <w:r w:rsidRPr="00D72B72">
        <w:rPr>
          <w:rStyle w:val="None"/>
          <w:rFonts w:asciiTheme="minorHAnsi" w:hAnsiTheme="minorHAnsi"/>
        </w:rPr>
        <w:t>” makamına çıkaran neydi? Nasıl bir şahsiyet ve imana sahipti ki; Rabbimizin selamına ve en sevgilinin dostluğuna mazhar olmuştu? Ebubekir’ce bir imana ve teslimiyete ulaşmak isteyen dava erleri için, işte Ebu Bekir Sıddık’ın hayatı…</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 xml:space="preserve"> Rasulullah’a peygamberlik henüz yeni verilmişti. Küfrün hâkim olduğu ve iman edenlerin çok a</w:t>
      </w:r>
      <w:r w:rsidR="00D72B72">
        <w:rPr>
          <w:rStyle w:val="None"/>
          <w:rFonts w:asciiTheme="minorHAnsi" w:hAnsiTheme="minorHAnsi"/>
        </w:rPr>
        <w:t>z olduğu bir dönemde iman etti H</w:t>
      </w:r>
      <w:r w:rsidRPr="00D72B72">
        <w:rPr>
          <w:rStyle w:val="None"/>
          <w:rFonts w:asciiTheme="minorHAnsi" w:hAnsiTheme="minorHAnsi"/>
        </w:rPr>
        <w:t>z.</w:t>
      </w:r>
      <w:r w:rsidR="00D72B72">
        <w:rPr>
          <w:rStyle w:val="None"/>
          <w:rFonts w:asciiTheme="minorHAnsi" w:hAnsiTheme="minorHAnsi"/>
        </w:rPr>
        <w:t xml:space="preserve"> </w:t>
      </w:r>
      <w:r w:rsidRPr="00D72B72">
        <w:rPr>
          <w:rStyle w:val="None"/>
          <w:rFonts w:asciiTheme="minorHAnsi" w:hAnsiTheme="minorHAnsi"/>
        </w:rPr>
        <w:t xml:space="preserve">Ebubekir. Ve böylece; iman silsilesinin ilklerinden olma şerefiyle şereflendi hayatı. Artık bir başkadır Ebubekir; iman ile dolu kalbi, haykırır </w:t>
      </w:r>
      <w:proofErr w:type="spellStart"/>
      <w:r w:rsidRPr="00D72B72">
        <w:rPr>
          <w:rStyle w:val="None"/>
          <w:rFonts w:asciiTheme="minorHAnsi" w:hAnsiTheme="minorHAnsi"/>
        </w:rPr>
        <w:t>tağutî</w:t>
      </w:r>
      <w:proofErr w:type="spellEnd"/>
      <w:r w:rsidRPr="00D72B72">
        <w:rPr>
          <w:rStyle w:val="None"/>
          <w:rFonts w:asciiTheme="minorHAnsi" w:hAnsiTheme="minorHAnsi"/>
        </w:rPr>
        <w:t xml:space="preserve"> sistemlere reddiyesini. Beşeri sistemlerin hâkim olduğu coğrafyaya “ </w:t>
      </w:r>
      <w:r w:rsidRPr="00D72B72">
        <w:rPr>
          <w:rStyle w:val="TrnakiFurkanNesli"/>
          <w:rFonts w:asciiTheme="minorHAnsi" w:hAnsiTheme="minorHAnsi"/>
        </w:rPr>
        <w:t>La ilahe illallah</w:t>
      </w:r>
      <w:r w:rsidRPr="00D72B72">
        <w:rPr>
          <w:rStyle w:val="None"/>
          <w:rFonts w:asciiTheme="minorHAnsi" w:hAnsiTheme="minorHAnsi"/>
        </w:rPr>
        <w:t xml:space="preserve">” nidasıyla seslenir. İman etmenin, çilenin her çeşidini tatmak anlamına geldiği Mekke döneminde; Ebubekir bir gün Kâbe’ye gelir. Ve haykırır hâkimiyetin Allah’a ait olduğunu.  Sesi yankılanır Mekke sokaklarında. Sarsılır </w:t>
      </w:r>
      <w:proofErr w:type="spellStart"/>
      <w:r w:rsidRPr="00D72B72">
        <w:rPr>
          <w:rStyle w:val="None"/>
          <w:rFonts w:asciiTheme="minorHAnsi" w:hAnsiTheme="minorHAnsi"/>
        </w:rPr>
        <w:t>ehl</w:t>
      </w:r>
      <w:proofErr w:type="spellEnd"/>
      <w:r w:rsidRPr="00D72B72">
        <w:rPr>
          <w:rStyle w:val="None"/>
          <w:rFonts w:asciiTheme="minorHAnsi" w:hAnsiTheme="minorHAnsi"/>
        </w:rPr>
        <w:t>-i küfür. Ebubekir hedeftir artık. Ona yapılan zulmü görenler; “</w:t>
      </w:r>
      <w:r w:rsidRPr="00D72B72">
        <w:rPr>
          <w:rStyle w:val="TrnakiFurkanNesli"/>
          <w:rFonts w:asciiTheme="minorHAnsi" w:hAnsiTheme="minorHAnsi"/>
        </w:rPr>
        <w:t>kandan heykele dönüşmüştü</w:t>
      </w:r>
      <w:r w:rsidRPr="00D72B72">
        <w:rPr>
          <w:rStyle w:val="None"/>
          <w:rFonts w:asciiTheme="minorHAnsi" w:hAnsiTheme="minorHAnsi"/>
        </w:rPr>
        <w:t xml:space="preserve">” diyorlar. Yapılan zulme vücudu dayanamamış ve bayılmıştı. Kendisine gelir gelmez; ağzından çıkan ilk söz, onu </w:t>
      </w:r>
      <w:proofErr w:type="spellStart"/>
      <w:r w:rsidRPr="00D72B72">
        <w:rPr>
          <w:rStyle w:val="None"/>
          <w:rFonts w:asciiTheme="minorHAnsi" w:hAnsiTheme="minorHAnsi"/>
        </w:rPr>
        <w:t>sıddık</w:t>
      </w:r>
      <w:proofErr w:type="spellEnd"/>
      <w:r w:rsidRPr="00D72B72">
        <w:rPr>
          <w:rStyle w:val="None"/>
          <w:rFonts w:asciiTheme="minorHAnsi" w:hAnsiTheme="minorHAnsi"/>
        </w:rPr>
        <w:t xml:space="preserve"> kılan bir sözdü: “</w:t>
      </w:r>
      <w:r w:rsidRPr="00D72B72">
        <w:rPr>
          <w:rStyle w:val="TrnakiFurkanNesli"/>
          <w:rFonts w:asciiTheme="minorHAnsi" w:hAnsiTheme="minorHAnsi"/>
        </w:rPr>
        <w:t>Rasulullah nasıl, ona bir şey oldu mu?</w:t>
      </w:r>
      <w:r w:rsidRPr="00D72B72">
        <w:rPr>
          <w:rStyle w:val="None"/>
          <w:rFonts w:asciiTheme="minorHAnsi" w:hAnsiTheme="minorHAnsi"/>
        </w:rPr>
        <w:t>” Etrafındakiler: “</w:t>
      </w:r>
      <w:r w:rsidRPr="00D72B72">
        <w:rPr>
          <w:rStyle w:val="TrnakiFurkanNesli"/>
          <w:rFonts w:asciiTheme="minorHAnsi" w:hAnsiTheme="minorHAnsi"/>
        </w:rPr>
        <w:t>Peygamber iyi, yaşıyor</w:t>
      </w:r>
      <w:r w:rsidRPr="00D72B72">
        <w:rPr>
          <w:rStyle w:val="None"/>
          <w:rFonts w:asciiTheme="minorHAnsi" w:hAnsiTheme="minorHAnsi"/>
        </w:rPr>
        <w:t>” dediyse de, kalbi rahat etmedi sadık dos</w:t>
      </w:r>
      <w:r w:rsidR="00D72B72">
        <w:rPr>
          <w:rStyle w:val="None"/>
          <w:rFonts w:asciiTheme="minorHAnsi" w:hAnsiTheme="minorHAnsi"/>
        </w:rPr>
        <w:t xml:space="preserve">tun. O haliyle </w:t>
      </w:r>
      <w:proofErr w:type="spellStart"/>
      <w:r w:rsidR="00D72B72">
        <w:rPr>
          <w:rStyle w:val="None"/>
          <w:rFonts w:asciiTheme="minorHAnsi" w:hAnsiTheme="minorHAnsi"/>
        </w:rPr>
        <w:t>Rasulullah</w:t>
      </w:r>
      <w:r w:rsidRPr="00D72B72">
        <w:rPr>
          <w:rStyle w:val="None"/>
          <w:rFonts w:asciiTheme="minorHAnsi" w:hAnsiTheme="minorHAnsi"/>
        </w:rPr>
        <w:t>’ın</w:t>
      </w:r>
      <w:proofErr w:type="spellEnd"/>
      <w:r w:rsidRPr="00D72B72">
        <w:rPr>
          <w:rStyle w:val="None"/>
          <w:rFonts w:asciiTheme="minorHAnsi" w:hAnsiTheme="minorHAnsi"/>
        </w:rPr>
        <w:t xml:space="preserve"> yanına gitti ve onu sağgörünce: “</w:t>
      </w:r>
      <w:r w:rsidRPr="00D72B72">
        <w:rPr>
          <w:rStyle w:val="TrnakiFurkanNesli"/>
          <w:rFonts w:asciiTheme="minorHAnsi" w:hAnsiTheme="minorHAnsi"/>
        </w:rPr>
        <w:t>Anam babam sana feda olsun ya Rasulullah! Sen yaşıyorsun ya,  bu bana yeter. Bana dokunan zararın bir önemi yok.</w:t>
      </w:r>
      <w:r w:rsidRPr="00D72B72">
        <w:rPr>
          <w:rStyle w:val="None"/>
          <w:rFonts w:asciiTheme="minorHAnsi" w:hAnsiTheme="minorHAnsi"/>
        </w:rPr>
        <w:t>” diyerek davanın liderine bağlılığını sergiledi.</w:t>
      </w:r>
    </w:p>
    <w:p w:rsidR="00156AEE" w:rsidRPr="00D72B72" w:rsidRDefault="00D72B72" w:rsidP="00156AEE">
      <w:pPr>
        <w:pStyle w:val="ParagrafFurkanNesli"/>
        <w:rPr>
          <w:rStyle w:val="None"/>
          <w:rFonts w:asciiTheme="minorHAnsi" w:hAnsiTheme="minorHAnsi"/>
        </w:rPr>
      </w:pPr>
      <w:r>
        <w:rPr>
          <w:rStyle w:val="None"/>
          <w:rFonts w:asciiTheme="minorHAnsi" w:hAnsiTheme="minorHAnsi"/>
        </w:rPr>
        <w:t xml:space="preserve">Hz. Ebubekir </w:t>
      </w:r>
      <w:proofErr w:type="spellStart"/>
      <w:r>
        <w:rPr>
          <w:rStyle w:val="None"/>
          <w:rFonts w:asciiTheme="minorHAnsi" w:hAnsiTheme="minorHAnsi"/>
        </w:rPr>
        <w:t>Radıyallahu</w:t>
      </w:r>
      <w:proofErr w:type="spellEnd"/>
      <w:r>
        <w:rPr>
          <w:rStyle w:val="None"/>
          <w:rFonts w:asciiTheme="minorHAnsi" w:hAnsiTheme="minorHAnsi"/>
        </w:rPr>
        <w:t xml:space="preserve"> </w:t>
      </w:r>
      <w:proofErr w:type="spellStart"/>
      <w:r>
        <w:rPr>
          <w:rStyle w:val="None"/>
          <w:rFonts w:asciiTheme="minorHAnsi" w:hAnsiTheme="minorHAnsi"/>
        </w:rPr>
        <w:t>Anh</w:t>
      </w:r>
      <w:proofErr w:type="spellEnd"/>
      <w:r w:rsidR="00156AEE" w:rsidRPr="00D72B72">
        <w:rPr>
          <w:rStyle w:val="None"/>
          <w:rFonts w:asciiTheme="minorHAnsi" w:hAnsiTheme="minorHAnsi"/>
        </w:rPr>
        <w:t xml:space="preserve">; Allah’a adanmak suretiyle, davaya ve imama bağlılıkta en güzel örnek oldu. Bize, Allah’a adanmış bir ömrü </w:t>
      </w:r>
      <w:proofErr w:type="spellStart"/>
      <w:r w:rsidR="00156AEE" w:rsidRPr="00D72B72">
        <w:rPr>
          <w:rStyle w:val="None"/>
          <w:rFonts w:asciiTheme="minorHAnsi" w:hAnsiTheme="minorHAnsi"/>
        </w:rPr>
        <w:t>şahid</w:t>
      </w:r>
      <w:proofErr w:type="spellEnd"/>
      <w:r w:rsidR="00156AEE" w:rsidRPr="00D72B72">
        <w:rPr>
          <w:rStyle w:val="None"/>
          <w:rFonts w:asciiTheme="minorHAnsi" w:hAnsiTheme="minorHAnsi"/>
        </w:rPr>
        <w:t xml:space="preserve"> kıldı. Bağlılığın boyutunu, ölüme yürüyecek kadar sağlam kılmayı hedef gösterdi. Sadâkatin; dava için gereken ne varsa, razı olarak yapılması gerektiğini öğretti.</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İmanın hayattaki tesi</w:t>
      </w:r>
      <w:r w:rsidR="00D72B72">
        <w:rPr>
          <w:rStyle w:val="None"/>
          <w:rFonts w:asciiTheme="minorHAnsi" w:hAnsiTheme="minorHAnsi"/>
        </w:rPr>
        <w:t xml:space="preserve">rine şahit olan Hz. Ebubekir, </w:t>
      </w:r>
      <w:proofErr w:type="spellStart"/>
      <w:r w:rsidR="00D72B72">
        <w:rPr>
          <w:rStyle w:val="None"/>
          <w:rFonts w:asciiTheme="minorHAnsi" w:hAnsiTheme="minorHAnsi"/>
        </w:rPr>
        <w:t>Ra</w:t>
      </w:r>
      <w:r w:rsidRPr="00D72B72">
        <w:rPr>
          <w:rStyle w:val="None"/>
          <w:rFonts w:asciiTheme="minorHAnsi" w:hAnsiTheme="minorHAnsi"/>
        </w:rPr>
        <w:t>sulullah’tan</w:t>
      </w:r>
      <w:proofErr w:type="spellEnd"/>
      <w:r w:rsidRPr="00D72B72">
        <w:rPr>
          <w:rStyle w:val="None"/>
          <w:rFonts w:asciiTheme="minorHAnsi" w:hAnsiTheme="minorHAnsi"/>
        </w:rPr>
        <w:t xml:space="preserve"> öğrendiği her şeyi tebliğe başlar. “</w:t>
      </w:r>
      <w:r w:rsidRPr="00D72B72">
        <w:rPr>
          <w:rStyle w:val="TrnakiFurkanNesli"/>
          <w:rFonts w:asciiTheme="minorHAnsi" w:hAnsiTheme="minorHAnsi"/>
        </w:rPr>
        <w:t>Kurtarmadıkça kurtulamazsınız</w:t>
      </w:r>
      <w:r w:rsidRPr="00D72B72">
        <w:rPr>
          <w:rStyle w:val="None"/>
          <w:rFonts w:asciiTheme="minorHAnsi" w:hAnsiTheme="minorHAnsi"/>
        </w:rPr>
        <w:t xml:space="preserve">” düsturuyla yola düşen </w:t>
      </w:r>
      <w:proofErr w:type="spellStart"/>
      <w:r w:rsidRPr="00D72B72">
        <w:rPr>
          <w:rStyle w:val="None"/>
          <w:rFonts w:asciiTheme="minorHAnsi" w:hAnsiTheme="minorHAnsi"/>
        </w:rPr>
        <w:t>sıddık</w:t>
      </w:r>
      <w:proofErr w:type="spellEnd"/>
      <w:r w:rsidRPr="00D72B72">
        <w:rPr>
          <w:rStyle w:val="None"/>
          <w:rFonts w:asciiTheme="minorHAnsi" w:hAnsiTheme="minorHAnsi"/>
        </w:rPr>
        <w:t xml:space="preserve">, bakın kimlerin hidayetine vesile olur? Onlar da Ebubekir gibi, onlar da Allah’a ve Resulüne sımsıkı bağlılardan, fedakâr, cefakâr ve yiğitlerden... İşte öncü şahsiyetin vesile olduğu öncüler… Osman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Affan, Sad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ebi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Vakkas</w:t>
      </w:r>
      <w:proofErr w:type="spellEnd"/>
      <w:r w:rsidRPr="00D72B72">
        <w:rPr>
          <w:rStyle w:val="None"/>
          <w:rFonts w:asciiTheme="minorHAnsi" w:hAnsiTheme="minorHAnsi"/>
        </w:rPr>
        <w:t xml:space="preserve">, Abdurrahman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Afv</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Zübeyr</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Avvam</w:t>
      </w:r>
      <w:proofErr w:type="spellEnd"/>
      <w:r w:rsidRPr="00D72B72">
        <w:rPr>
          <w:rStyle w:val="None"/>
          <w:rFonts w:asciiTheme="minorHAnsi" w:hAnsiTheme="minorHAnsi"/>
        </w:rPr>
        <w:t xml:space="preserve">, Talha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Ubeydullah.</w:t>
      </w:r>
    </w:p>
    <w:p w:rsidR="00156AEE" w:rsidRPr="00D72B72" w:rsidRDefault="00156AEE" w:rsidP="00D72B72">
      <w:pPr>
        <w:pStyle w:val="ParagrafFurkanNesli"/>
        <w:rPr>
          <w:rStyle w:val="None"/>
          <w:rFonts w:asciiTheme="minorHAnsi" w:hAnsiTheme="minorHAnsi"/>
        </w:rPr>
      </w:pPr>
      <w:r w:rsidRPr="00D72B72">
        <w:rPr>
          <w:rStyle w:val="None"/>
          <w:rFonts w:asciiTheme="minorHAnsi" w:hAnsiTheme="minorHAnsi"/>
        </w:rPr>
        <w:t>Mekke’de işkence ve zulmün artmasından dolayı, Peygamberimiz</w:t>
      </w:r>
      <w:r w:rsidR="00D72B72">
        <w:rPr>
          <w:rStyle w:val="None"/>
          <w:rFonts w:asciiTheme="minorHAnsi" w:hAnsiTheme="minorHAnsi"/>
        </w:rPr>
        <w:t xml:space="preserve"> </w:t>
      </w:r>
      <w:proofErr w:type="spellStart"/>
      <w:r w:rsidR="00D72B72">
        <w:rPr>
          <w:rStyle w:val="None"/>
          <w:rFonts w:asciiTheme="minorHAnsi" w:hAnsiTheme="minorHAnsi"/>
        </w:rPr>
        <w:t>Sallallahu</w:t>
      </w:r>
      <w:proofErr w:type="spellEnd"/>
      <w:r w:rsidR="00D72B72">
        <w:rPr>
          <w:rStyle w:val="None"/>
          <w:rFonts w:asciiTheme="minorHAnsi" w:hAnsiTheme="minorHAnsi"/>
        </w:rPr>
        <w:t xml:space="preserve"> Aleyhi ve </w:t>
      </w:r>
      <w:proofErr w:type="spellStart"/>
      <w:r w:rsidR="00D72B72">
        <w:rPr>
          <w:rStyle w:val="None"/>
          <w:rFonts w:asciiTheme="minorHAnsi" w:hAnsiTheme="minorHAnsi"/>
        </w:rPr>
        <w:t>Sellem</w:t>
      </w:r>
      <w:proofErr w:type="spellEnd"/>
      <w:r w:rsidRPr="00D72B72">
        <w:rPr>
          <w:rStyle w:val="None"/>
          <w:rFonts w:asciiTheme="minorHAnsi" w:hAnsiTheme="minorHAnsi"/>
        </w:rPr>
        <w:t xml:space="preserve">, dini daha rahat yaşayabilmesi için ashabın bir kısmının Habeşistan’a hicret etmesini emreder. Hz. Ebubekir’de vardır o kafilede. Yolda Mekke’nin ileri gelenlerinden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Dugunne</w:t>
      </w:r>
      <w:proofErr w:type="spellEnd"/>
      <w:r w:rsidRPr="00D72B72">
        <w:rPr>
          <w:rStyle w:val="None"/>
          <w:rFonts w:asciiTheme="minorHAnsi" w:hAnsiTheme="minorHAnsi"/>
        </w:rPr>
        <w:t xml:space="preserve"> ile karşılaştığında,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Dugunne</w:t>
      </w:r>
      <w:proofErr w:type="spellEnd"/>
      <w:r w:rsidRPr="00D72B72">
        <w:rPr>
          <w:rStyle w:val="None"/>
          <w:rFonts w:asciiTheme="minorHAnsi" w:hAnsiTheme="minorHAnsi"/>
        </w:rPr>
        <w:t xml:space="preserve"> onu himayesine almak istediğini söyler. Ve ikisi birden tekrardan Mekke’ye geri dönerler. Fakat Hz. Ebubekir’in Mekke’de kalma günleri çok azdır. Hicret tekrardan yolu olur.  Çünkü bir müddet sonra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Dugunne</w:t>
      </w:r>
      <w:proofErr w:type="spellEnd"/>
      <w:r w:rsidRPr="00D72B72">
        <w:rPr>
          <w:rStyle w:val="None"/>
          <w:rFonts w:asciiTheme="minorHAnsi" w:hAnsiTheme="minorHAnsi"/>
        </w:rPr>
        <w:t xml:space="preserve">, Hz. Ebubekir’e ibadetlerini açıktan yapmayıp gizli yapmasını, aksi halde insanları etkilediğini söyleyince; imanını küfrün gölgelemesinden sakındırarak, </w:t>
      </w:r>
      <w:proofErr w:type="spellStart"/>
      <w:r w:rsidRPr="00D72B72">
        <w:rPr>
          <w:rStyle w:val="None"/>
          <w:rFonts w:asciiTheme="minorHAnsi" w:hAnsiTheme="minorHAnsi"/>
        </w:rPr>
        <w:t>mü’mince</w:t>
      </w:r>
      <w:proofErr w:type="spellEnd"/>
      <w:r w:rsidRPr="00D72B72">
        <w:rPr>
          <w:rStyle w:val="None"/>
          <w:rFonts w:asciiTheme="minorHAnsi" w:hAnsiTheme="minorHAnsi"/>
        </w:rPr>
        <w:t xml:space="preserve"> bir duruşla: “</w:t>
      </w:r>
      <w:r w:rsidRPr="00D72B72">
        <w:rPr>
          <w:rStyle w:val="TrnakiFurkanNesli"/>
          <w:rFonts w:asciiTheme="minorHAnsi" w:hAnsiTheme="minorHAnsi"/>
        </w:rPr>
        <w:t>Senin himayeni sana iade ediyorum. Bana Allah’ın himayesi yeter</w:t>
      </w:r>
      <w:r w:rsidRPr="00D72B72">
        <w:rPr>
          <w:rStyle w:val="None"/>
          <w:rFonts w:asciiTheme="minorHAnsi" w:hAnsiTheme="minorHAnsi"/>
        </w:rPr>
        <w:t xml:space="preserve">” diyerek himayesinden çıkar </w:t>
      </w:r>
      <w:proofErr w:type="spellStart"/>
      <w:r w:rsidRPr="00D72B72">
        <w:rPr>
          <w:rStyle w:val="None"/>
          <w:rFonts w:asciiTheme="minorHAnsi" w:hAnsiTheme="minorHAnsi"/>
        </w:rPr>
        <w:t>ibni</w:t>
      </w:r>
      <w:proofErr w:type="spellEnd"/>
      <w:r w:rsidRPr="00D72B72">
        <w:rPr>
          <w:rStyle w:val="None"/>
          <w:rFonts w:asciiTheme="minorHAnsi" w:hAnsiTheme="minorHAnsi"/>
        </w:rPr>
        <w:t xml:space="preserve"> </w:t>
      </w:r>
      <w:proofErr w:type="spellStart"/>
      <w:r w:rsidRPr="00D72B72">
        <w:rPr>
          <w:rStyle w:val="None"/>
          <w:rFonts w:asciiTheme="minorHAnsi" w:hAnsiTheme="minorHAnsi"/>
        </w:rPr>
        <w:t>Dugunne’nin</w:t>
      </w:r>
      <w:proofErr w:type="spellEnd"/>
      <w:r w:rsidRPr="00D72B72">
        <w:rPr>
          <w:rStyle w:val="None"/>
          <w:rFonts w:asciiTheme="minorHAnsi" w:hAnsiTheme="minorHAnsi"/>
        </w:rPr>
        <w:t>.</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 xml:space="preserve">Ve bir gün mucize zuhur eder. Âlem, hiç şahit olmadığı bir hakikati </w:t>
      </w:r>
      <w:r w:rsidR="00D72B72">
        <w:rPr>
          <w:rStyle w:val="None"/>
          <w:rFonts w:asciiTheme="minorHAnsi" w:hAnsiTheme="minorHAnsi"/>
        </w:rPr>
        <w:t xml:space="preserve">konuşur. Miraç gerçekleşir ve </w:t>
      </w:r>
      <w:proofErr w:type="spellStart"/>
      <w:r w:rsidR="00D72B72">
        <w:rPr>
          <w:rStyle w:val="None"/>
          <w:rFonts w:asciiTheme="minorHAnsi" w:hAnsiTheme="minorHAnsi"/>
        </w:rPr>
        <w:t>Ra</w:t>
      </w:r>
      <w:r w:rsidRPr="00D72B72">
        <w:rPr>
          <w:rStyle w:val="None"/>
          <w:rFonts w:asciiTheme="minorHAnsi" w:hAnsiTheme="minorHAnsi"/>
        </w:rPr>
        <w:t>sulullah</w:t>
      </w:r>
      <w:proofErr w:type="spellEnd"/>
      <w:r w:rsidRPr="00D72B72">
        <w:rPr>
          <w:rStyle w:val="None"/>
          <w:rFonts w:asciiTheme="minorHAnsi" w:hAnsiTheme="minorHAnsi"/>
        </w:rPr>
        <w:t>,</w:t>
      </w:r>
      <w:r w:rsidR="00D72B72">
        <w:rPr>
          <w:rStyle w:val="None"/>
          <w:rFonts w:asciiTheme="minorHAnsi" w:hAnsiTheme="minorHAnsi"/>
        </w:rPr>
        <w:t xml:space="preserve"> </w:t>
      </w:r>
      <w:r w:rsidRPr="00D72B72">
        <w:rPr>
          <w:rStyle w:val="None"/>
          <w:rFonts w:asciiTheme="minorHAnsi" w:hAnsiTheme="minorHAnsi"/>
        </w:rPr>
        <w:t xml:space="preserve">küfrün dilinde yalanlanarak alay konusu edilir. </w:t>
      </w:r>
      <w:proofErr w:type="spellStart"/>
      <w:r w:rsidRPr="00D72B72">
        <w:rPr>
          <w:rStyle w:val="None"/>
          <w:rFonts w:asciiTheme="minorHAnsi" w:hAnsiTheme="minorHAnsi"/>
        </w:rPr>
        <w:t>Sıddıkın</w:t>
      </w:r>
      <w:proofErr w:type="spellEnd"/>
      <w:r w:rsidRPr="00D72B72">
        <w:rPr>
          <w:rStyle w:val="None"/>
          <w:rFonts w:asciiTheme="minorHAnsi" w:hAnsiTheme="minorHAnsi"/>
        </w:rPr>
        <w:t xml:space="preserve"> haberi yoktur olanlardan. </w:t>
      </w:r>
      <w:proofErr w:type="spellStart"/>
      <w:r w:rsidRPr="00D72B72">
        <w:rPr>
          <w:rStyle w:val="None"/>
          <w:rFonts w:asciiTheme="minorHAnsi" w:hAnsiTheme="minorHAnsi"/>
        </w:rPr>
        <w:t>K</w:t>
      </w:r>
      <w:r w:rsidR="00D72B72">
        <w:rPr>
          <w:rStyle w:val="None"/>
          <w:rFonts w:asciiTheme="minorHAnsi" w:hAnsiTheme="minorHAnsi"/>
        </w:rPr>
        <w:t>ureyş’li</w:t>
      </w:r>
      <w:proofErr w:type="spellEnd"/>
      <w:r w:rsidR="00D72B72">
        <w:rPr>
          <w:rStyle w:val="None"/>
          <w:rFonts w:asciiTheme="minorHAnsi" w:hAnsiTheme="minorHAnsi"/>
        </w:rPr>
        <w:t xml:space="preserve"> müşrikler Ebubekir </w:t>
      </w:r>
      <w:proofErr w:type="spellStart"/>
      <w:r w:rsidR="00D72B72">
        <w:rPr>
          <w:rStyle w:val="None"/>
          <w:rFonts w:asciiTheme="minorHAnsi" w:hAnsiTheme="minorHAnsi"/>
        </w:rPr>
        <w:t>Radıyallahu</w:t>
      </w:r>
      <w:proofErr w:type="spellEnd"/>
      <w:r w:rsidR="00D72B72">
        <w:rPr>
          <w:rStyle w:val="None"/>
          <w:rFonts w:asciiTheme="minorHAnsi" w:hAnsiTheme="minorHAnsi"/>
        </w:rPr>
        <w:t xml:space="preserve"> </w:t>
      </w:r>
      <w:proofErr w:type="spellStart"/>
      <w:r w:rsidR="00D72B72">
        <w:rPr>
          <w:rStyle w:val="None"/>
          <w:rFonts w:asciiTheme="minorHAnsi" w:hAnsiTheme="minorHAnsi"/>
        </w:rPr>
        <w:t>Anh</w:t>
      </w:r>
      <w:r w:rsidRPr="00D72B72">
        <w:rPr>
          <w:rStyle w:val="None"/>
          <w:rFonts w:asciiTheme="minorHAnsi" w:hAnsiTheme="minorHAnsi"/>
        </w:rPr>
        <w:t>’ın</w:t>
      </w:r>
      <w:proofErr w:type="spellEnd"/>
      <w:r w:rsidRPr="00D72B72">
        <w:rPr>
          <w:rStyle w:val="None"/>
          <w:rFonts w:asciiTheme="minorHAnsi" w:hAnsiTheme="minorHAnsi"/>
        </w:rPr>
        <w:t xml:space="preserve"> yanına gelerek: “</w:t>
      </w:r>
      <w:r w:rsidRPr="00D72B72">
        <w:rPr>
          <w:rStyle w:val="TrnakiFurkanNesli"/>
          <w:rFonts w:asciiTheme="minorHAnsi" w:hAnsiTheme="minorHAnsi"/>
        </w:rPr>
        <w:t>Muhammed Mekke’den Kudüs’e ve oradan da semaya yükseldiğini söylüyor. Sen ne dersin?</w:t>
      </w:r>
      <w:r w:rsidRPr="00D72B72">
        <w:rPr>
          <w:rStyle w:val="None"/>
          <w:rFonts w:asciiTheme="minorHAnsi" w:hAnsiTheme="minorHAnsi"/>
        </w:rPr>
        <w:t xml:space="preserve">” diyerek </w:t>
      </w:r>
      <w:proofErr w:type="spellStart"/>
      <w:r w:rsidRPr="00D72B72">
        <w:rPr>
          <w:rStyle w:val="None"/>
          <w:rFonts w:asciiTheme="minorHAnsi" w:hAnsiTheme="minorHAnsi"/>
        </w:rPr>
        <w:t>İsra</w:t>
      </w:r>
      <w:proofErr w:type="spellEnd"/>
      <w:r w:rsidRPr="00D72B72">
        <w:rPr>
          <w:rStyle w:val="None"/>
          <w:rFonts w:asciiTheme="minorHAnsi" w:hAnsiTheme="minorHAnsi"/>
        </w:rPr>
        <w:t xml:space="preserve"> ve Miraç olaylarını alaya almış ve </w:t>
      </w:r>
      <w:r w:rsidRPr="00D72B72">
        <w:rPr>
          <w:rStyle w:val="None"/>
          <w:rFonts w:asciiTheme="minorHAnsi" w:hAnsiTheme="minorHAnsi"/>
        </w:rPr>
        <w:lastRenderedPageBreak/>
        <w:t>yalanlamışlardı. Hz. Ebubekir, Miraç hadisesini müşriklerden duymuştu. Bu habere tarihi bir sözle karşılık verdi: “</w:t>
      </w:r>
      <w:r w:rsidRPr="00D72B72">
        <w:rPr>
          <w:rStyle w:val="TrnakiFurkanNesli"/>
          <w:rFonts w:asciiTheme="minorHAnsi" w:hAnsiTheme="minorHAnsi"/>
        </w:rPr>
        <w:t>Bunu Peygamberim mi söylüyor?  O söylediyse doğrudur.</w:t>
      </w:r>
      <w:r w:rsidRPr="00D72B72">
        <w:rPr>
          <w:rStyle w:val="None"/>
          <w:rFonts w:asciiTheme="minorHAnsi" w:hAnsiTheme="minorHAnsi"/>
        </w:rPr>
        <w:t xml:space="preserve">” Mutmain olmanın ifadeye dökülmesiydi bu sözler. </w:t>
      </w:r>
      <w:proofErr w:type="spellStart"/>
      <w:r w:rsidRPr="00D72B72">
        <w:rPr>
          <w:rStyle w:val="None"/>
          <w:rFonts w:asciiTheme="minorHAnsi" w:hAnsiTheme="minorHAnsi"/>
        </w:rPr>
        <w:t>Sıddıkiyet</w:t>
      </w:r>
      <w:proofErr w:type="spellEnd"/>
      <w:r w:rsidRPr="00D72B72">
        <w:rPr>
          <w:rStyle w:val="None"/>
          <w:rFonts w:asciiTheme="minorHAnsi" w:hAnsiTheme="minorHAnsi"/>
        </w:rPr>
        <w:t xml:space="preserve"> makamının en güzel örneği, yine örnek olmuştu İslam davetçilerine. Ardından gelenlere imanın, bağlılık noktasında bir teslimiyet olduğunu, itaatin ise rahmet olduğunu öğretti. </w:t>
      </w:r>
    </w:p>
    <w:p w:rsidR="00156AEE" w:rsidRPr="00D72B72" w:rsidRDefault="00D72B72" w:rsidP="00156AEE">
      <w:pPr>
        <w:pStyle w:val="ParagrafFurkanNesli"/>
        <w:rPr>
          <w:rStyle w:val="None"/>
          <w:rFonts w:asciiTheme="minorHAnsi" w:hAnsiTheme="minorHAnsi"/>
        </w:rPr>
      </w:pPr>
      <w:r>
        <w:rPr>
          <w:rStyle w:val="None"/>
          <w:rFonts w:asciiTheme="minorHAnsi" w:hAnsiTheme="minorHAnsi"/>
        </w:rPr>
        <w:t xml:space="preserve">Allah </w:t>
      </w:r>
      <w:proofErr w:type="spellStart"/>
      <w:r>
        <w:rPr>
          <w:rStyle w:val="None"/>
          <w:rFonts w:asciiTheme="minorHAnsi" w:hAnsiTheme="minorHAnsi"/>
        </w:rPr>
        <w:t>Azze</w:t>
      </w:r>
      <w:proofErr w:type="spellEnd"/>
      <w:r>
        <w:rPr>
          <w:rStyle w:val="None"/>
          <w:rFonts w:asciiTheme="minorHAnsi" w:hAnsiTheme="minorHAnsi"/>
        </w:rPr>
        <w:t xml:space="preserve"> ve </w:t>
      </w:r>
      <w:proofErr w:type="spellStart"/>
      <w:r>
        <w:rPr>
          <w:rStyle w:val="None"/>
          <w:rFonts w:asciiTheme="minorHAnsi" w:hAnsiTheme="minorHAnsi"/>
        </w:rPr>
        <w:t>Celle’ye</w:t>
      </w:r>
      <w:proofErr w:type="spellEnd"/>
      <w:r>
        <w:rPr>
          <w:rStyle w:val="None"/>
          <w:rFonts w:asciiTheme="minorHAnsi" w:hAnsiTheme="minorHAnsi"/>
        </w:rPr>
        <w:t xml:space="preserve"> ve </w:t>
      </w:r>
      <w:proofErr w:type="spellStart"/>
      <w:r>
        <w:rPr>
          <w:rStyle w:val="None"/>
          <w:rFonts w:asciiTheme="minorHAnsi" w:hAnsiTheme="minorHAnsi"/>
        </w:rPr>
        <w:t>Ra</w:t>
      </w:r>
      <w:r w:rsidR="00156AEE" w:rsidRPr="00D72B72">
        <w:rPr>
          <w:rStyle w:val="None"/>
          <w:rFonts w:asciiTheme="minorHAnsi" w:hAnsiTheme="minorHAnsi"/>
        </w:rPr>
        <w:t>sulü’ne</w:t>
      </w:r>
      <w:proofErr w:type="spellEnd"/>
      <w:r w:rsidR="00156AEE" w:rsidRPr="00D72B72">
        <w:rPr>
          <w:rStyle w:val="None"/>
          <w:rFonts w:asciiTheme="minorHAnsi" w:hAnsiTheme="minorHAnsi"/>
        </w:rPr>
        <w:t xml:space="preserve"> iman edenlerin sayısı günden güne artıyor, bunun sonucunda küfrün zulmü, her çeşidiyle güzide ashaba uygulanıyordu. Müşrikler, Allah’ın hâkimiyeti için mücadele eden Peygamber ve ashabına, Mekke’de dini yaşama imkânı bırakmadı. Din yaşanmaz hale ge</w:t>
      </w:r>
      <w:r>
        <w:rPr>
          <w:rStyle w:val="None"/>
          <w:rFonts w:asciiTheme="minorHAnsi" w:hAnsiTheme="minorHAnsi"/>
        </w:rPr>
        <w:t xml:space="preserve">lince bu topraklarda, Allah </w:t>
      </w:r>
      <w:proofErr w:type="spellStart"/>
      <w:r>
        <w:rPr>
          <w:rStyle w:val="None"/>
          <w:rFonts w:asciiTheme="minorHAnsi" w:hAnsiTheme="minorHAnsi"/>
        </w:rPr>
        <w:t>Azze</w:t>
      </w:r>
      <w:proofErr w:type="spellEnd"/>
      <w:r>
        <w:rPr>
          <w:rStyle w:val="None"/>
          <w:rFonts w:asciiTheme="minorHAnsi" w:hAnsiTheme="minorHAnsi"/>
        </w:rPr>
        <w:t xml:space="preserve"> ve </w:t>
      </w:r>
      <w:proofErr w:type="spellStart"/>
      <w:r>
        <w:rPr>
          <w:rStyle w:val="None"/>
          <w:rFonts w:asciiTheme="minorHAnsi" w:hAnsiTheme="minorHAnsi"/>
        </w:rPr>
        <w:t>Celle’ni</w:t>
      </w:r>
      <w:r w:rsidR="00156AEE" w:rsidRPr="00D72B72">
        <w:rPr>
          <w:rStyle w:val="None"/>
          <w:rFonts w:asciiTheme="minorHAnsi" w:hAnsiTheme="minorHAnsi"/>
        </w:rPr>
        <w:t>n</w:t>
      </w:r>
      <w:proofErr w:type="spellEnd"/>
      <w:r w:rsidR="00156AEE" w:rsidRPr="00D72B72">
        <w:rPr>
          <w:rStyle w:val="None"/>
          <w:rFonts w:asciiTheme="minorHAnsi" w:hAnsiTheme="minorHAnsi"/>
        </w:rPr>
        <w:t xml:space="preserve"> izniyle hicret başladı Medine diyarına…</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 xml:space="preserve">Her gün </w:t>
      </w:r>
      <w:proofErr w:type="spellStart"/>
      <w:r w:rsidRPr="00D72B72">
        <w:rPr>
          <w:rStyle w:val="None"/>
          <w:rFonts w:asciiTheme="minorHAnsi" w:hAnsiTheme="minorHAnsi"/>
        </w:rPr>
        <w:t>ashabdan</w:t>
      </w:r>
      <w:proofErr w:type="spellEnd"/>
      <w:r w:rsidRPr="00D72B72">
        <w:rPr>
          <w:rStyle w:val="None"/>
          <w:rFonts w:asciiTheme="minorHAnsi" w:hAnsiTheme="minorHAnsi"/>
        </w:rPr>
        <w:t xml:space="preserve"> birileri terk eder Mekke’yi. Her gün biraz daha yalnız kalır Kâbe. Sadece birkaç sahabi, Hz. Ali, Hz. Ebubekir ve davanın lideri Peygamberimiz </w:t>
      </w:r>
      <w:proofErr w:type="spellStart"/>
      <w:r w:rsidR="00D72B72">
        <w:rPr>
          <w:rStyle w:val="None"/>
          <w:rFonts w:asciiTheme="minorHAnsi" w:hAnsiTheme="minorHAnsi"/>
        </w:rPr>
        <w:t>Sallallahu</w:t>
      </w:r>
      <w:proofErr w:type="spellEnd"/>
      <w:r w:rsidR="00D72B72">
        <w:rPr>
          <w:rStyle w:val="None"/>
          <w:rFonts w:asciiTheme="minorHAnsi" w:hAnsiTheme="minorHAnsi"/>
        </w:rPr>
        <w:t xml:space="preserve"> Aleyhi ve </w:t>
      </w:r>
      <w:proofErr w:type="spellStart"/>
      <w:r w:rsidR="00D72B72">
        <w:rPr>
          <w:rStyle w:val="None"/>
          <w:rFonts w:asciiTheme="minorHAnsi" w:hAnsiTheme="minorHAnsi"/>
        </w:rPr>
        <w:t>Sellem</w:t>
      </w:r>
      <w:proofErr w:type="spellEnd"/>
      <w:r w:rsidRPr="00D72B72">
        <w:rPr>
          <w:rStyle w:val="None"/>
          <w:rFonts w:asciiTheme="minorHAnsi" w:hAnsiTheme="minorHAnsi"/>
        </w:rPr>
        <w:t xml:space="preserve"> kalır Mekke’de. </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Rabbimizden beklenen izin Peygamberimiz için de verilir. Yüce Nebi Hz.</w:t>
      </w:r>
      <w:r w:rsidR="00D72B72">
        <w:rPr>
          <w:rStyle w:val="None"/>
          <w:rFonts w:asciiTheme="minorHAnsi" w:hAnsiTheme="minorHAnsi"/>
        </w:rPr>
        <w:t xml:space="preserve"> </w:t>
      </w:r>
      <w:r w:rsidRPr="00D72B72">
        <w:rPr>
          <w:rStyle w:val="None"/>
          <w:rFonts w:asciiTheme="minorHAnsi" w:hAnsiTheme="minorHAnsi"/>
        </w:rPr>
        <w:t>Ebubekir’in evine doğru gider. Bundan sonrasını ise; Hz. Aişe bize şöyle anlatır: “</w:t>
      </w:r>
      <w:r w:rsidRPr="00D72B72">
        <w:rPr>
          <w:rStyle w:val="TrnakiFurkanNesli"/>
          <w:rFonts w:asciiTheme="minorHAnsi" w:hAnsiTheme="minorHAnsi"/>
        </w:rPr>
        <w:t>Öğle vaktiydi, Rasulullah âdetimiz olmayan bir saatte bize geldi ve babam Ebubekir’e kendisi için de Allah’tan hicret emri geldiğini bildirdi. Heyecana kapılan babam :”Anam babam sana feda olsun Ya Rasulullah! Ben de var mıyım?” dedi. Tebessüm eden Rasulullah “Evet, sen de varsın. Hicret yolculuğunda arkadaşımsın.”  Bunu duyan babam sevinçten gözyaşlarını tutamadı ve ağlamaya başladı.</w:t>
      </w:r>
      <w:r w:rsidRPr="00D72B72">
        <w:rPr>
          <w:rStyle w:val="None"/>
          <w:rFonts w:asciiTheme="minorHAnsi" w:hAnsiTheme="minorHAnsi"/>
        </w:rPr>
        <w:t>”</w:t>
      </w:r>
      <w:r w:rsidRPr="00D72B72">
        <w:rPr>
          <w:rStyle w:val="None"/>
          <w:rFonts w:asciiTheme="minorHAnsi" w:hAnsiTheme="minorHAnsi"/>
          <w:vertAlign w:val="superscript"/>
        </w:rPr>
        <w:t>2</w:t>
      </w:r>
    </w:p>
    <w:p w:rsidR="00156AEE" w:rsidRPr="00D72B72" w:rsidRDefault="00D72B72" w:rsidP="00156AEE">
      <w:pPr>
        <w:pStyle w:val="ParagrafFurkanNesli"/>
        <w:rPr>
          <w:rStyle w:val="None"/>
          <w:rFonts w:asciiTheme="minorHAnsi" w:hAnsiTheme="minorHAnsi"/>
        </w:rPr>
      </w:pPr>
      <w:r>
        <w:rPr>
          <w:rStyle w:val="None"/>
          <w:rFonts w:asciiTheme="minorHAnsi" w:hAnsiTheme="minorHAnsi"/>
        </w:rPr>
        <w:t xml:space="preserve">Böylece, Peygamberimiz </w:t>
      </w:r>
      <w:proofErr w:type="spellStart"/>
      <w:r>
        <w:rPr>
          <w:rStyle w:val="None"/>
          <w:rFonts w:asciiTheme="minorHAnsi" w:hAnsiTheme="minorHAnsi"/>
        </w:rPr>
        <w:t>Sallallahu</w:t>
      </w:r>
      <w:proofErr w:type="spellEnd"/>
      <w:r>
        <w:rPr>
          <w:rStyle w:val="None"/>
          <w:rFonts w:asciiTheme="minorHAnsi" w:hAnsiTheme="minorHAnsi"/>
        </w:rPr>
        <w:t xml:space="preserve"> Aleyhi ve </w:t>
      </w:r>
      <w:proofErr w:type="spellStart"/>
      <w:r>
        <w:rPr>
          <w:rStyle w:val="None"/>
          <w:rFonts w:asciiTheme="minorHAnsi" w:hAnsiTheme="minorHAnsi"/>
        </w:rPr>
        <w:t>Sellem</w:t>
      </w:r>
      <w:proofErr w:type="spellEnd"/>
      <w:r w:rsidR="00156AEE" w:rsidRPr="00D72B72">
        <w:rPr>
          <w:rStyle w:val="None"/>
          <w:rFonts w:asciiTheme="minorHAnsi" w:hAnsiTheme="minorHAnsi"/>
        </w:rPr>
        <w:t xml:space="preserve"> ve Hz. Ebubekir’ de terk eder Mekke’yi ve hicret başlar… </w:t>
      </w:r>
    </w:p>
    <w:p w:rsidR="00156AEE" w:rsidRPr="00D72B72" w:rsidRDefault="00156AEE" w:rsidP="00156AEE">
      <w:pPr>
        <w:pStyle w:val="ParagrafFurkanNesli"/>
        <w:rPr>
          <w:rStyle w:val="None"/>
          <w:rFonts w:asciiTheme="minorHAnsi" w:hAnsiTheme="minorHAnsi"/>
        </w:rPr>
      </w:pPr>
      <w:r w:rsidRPr="00D72B72">
        <w:rPr>
          <w:rStyle w:val="None"/>
          <w:rFonts w:asciiTheme="minorHAnsi" w:hAnsiTheme="minorHAnsi"/>
        </w:rPr>
        <w:t xml:space="preserve">Hicret; toprağı İbrahim kokan Mekke’yi terk etmektir. Peygamberlerin ortak kaderi, Nebevi bir harekettir. Davayı şirkin kıskacından kurtararak,  yükselişin yolunu bulmaktır. Doğduğumuz yerin Allah için terk edilemeyecek değerde olmadığını ilan ederek yeni fetihlere yol almaktır. </w:t>
      </w:r>
    </w:p>
    <w:p w:rsidR="00031CE2" w:rsidRPr="00D72B72" w:rsidRDefault="00031CE2" w:rsidP="00156AEE">
      <w:pPr>
        <w:pStyle w:val="ParagrafFurkanNesli"/>
        <w:rPr>
          <w:rStyle w:val="None"/>
          <w:rFonts w:asciiTheme="minorHAnsi" w:hAnsiTheme="minorHAnsi"/>
        </w:rPr>
      </w:pPr>
    </w:p>
    <w:p w:rsidR="00031CE2" w:rsidRPr="00D72B72" w:rsidRDefault="00031CE2" w:rsidP="00031CE2">
      <w:pPr>
        <w:pStyle w:val="ParagrafFurkanNesli"/>
        <w:rPr>
          <w:rStyle w:val="None"/>
          <w:rFonts w:asciiTheme="minorHAnsi" w:hAnsiTheme="minorHAnsi"/>
          <w:spacing w:val="-2"/>
          <w:w w:val="97"/>
        </w:rPr>
      </w:pPr>
      <w:r w:rsidRPr="00D72B72">
        <w:rPr>
          <w:rStyle w:val="None"/>
          <w:rFonts w:asciiTheme="minorHAnsi" w:hAnsiTheme="minorHAnsi"/>
          <w:spacing w:val="-2"/>
          <w:w w:val="97"/>
        </w:rPr>
        <w:t>1- Tevbe: 9; 40</w:t>
      </w:r>
    </w:p>
    <w:p w:rsidR="00031CE2" w:rsidRPr="00D72B72" w:rsidRDefault="00031CE2" w:rsidP="00031CE2">
      <w:pPr>
        <w:pStyle w:val="ParagrafFurkanNesli"/>
        <w:rPr>
          <w:rStyle w:val="None"/>
          <w:rFonts w:asciiTheme="minorHAnsi" w:hAnsiTheme="minorHAnsi"/>
          <w:spacing w:val="-2"/>
          <w:w w:val="97"/>
        </w:rPr>
      </w:pPr>
    </w:p>
    <w:p w:rsidR="00031CE2" w:rsidRPr="00D72B72" w:rsidRDefault="00031CE2" w:rsidP="00031CE2">
      <w:pPr>
        <w:pStyle w:val="ParagrafFurkanNesli"/>
        <w:rPr>
          <w:rStyle w:val="None"/>
          <w:rFonts w:asciiTheme="minorHAnsi" w:hAnsiTheme="minorHAnsi"/>
          <w:spacing w:val="-2"/>
          <w:w w:val="97"/>
        </w:rPr>
      </w:pPr>
      <w:r w:rsidRPr="00D72B72">
        <w:rPr>
          <w:rStyle w:val="None"/>
          <w:rFonts w:asciiTheme="minorHAnsi" w:hAnsiTheme="minorHAnsi"/>
          <w:spacing w:val="-2"/>
          <w:w w:val="97"/>
        </w:rPr>
        <w:t xml:space="preserve">2- </w:t>
      </w:r>
      <w:proofErr w:type="spellStart"/>
      <w:r w:rsidRPr="00D72B72">
        <w:rPr>
          <w:rStyle w:val="None"/>
          <w:rFonts w:asciiTheme="minorHAnsi" w:hAnsiTheme="minorHAnsi"/>
          <w:spacing w:val="-2"/>
          <w:w w:val="97"/>
        </w:rPr>
        <w:t>İbni</w:t>
      </w:r>
      <w:proofErr w:type="spellEnd"/>
      <w:r w:rsidRPr="00D72B72">
        <w:rPr>
          <w:rStyle w:val="None"/>
          <w:rFonts w:asciiTheme="minorHAnsi" w:hAnsiTheme="minorHAnsi"/>
          <w:spacing w:val="-2"/>
          <w:w w:val="97"/>
        </w:rPr>
        <w:t xml:space="preserve"> </w:t>
      </w:r>
      <w:proofErr w:type="spellStart"/>
      <w:r w:rsidRPr="00D72B72">
        <w:rPr>
          <w:rStyle w:val="None"/>
          <w:rFonts w:asciiTheme="minorHAnsi" w:hAnsiTheme="minorHAnsi"/>
          <w:spacing w:val="-2"/>
          <w:w w:val="97"/>
        </w:rPr>
        <w:t>Hişam</w:t>
      </w:r>
      <w:proofErr w:type="spellEnd"/>
      <w:r w:rsidRPr="00D72B72">
        <w:rPr>
          <w:rStyle w:val="None"/>
          <w:rFonts w:asciiTheme="minorHAnsi" w:hAnsiTheme="minorHAnsi"/>
          <w:spacing w:val="-2"/>
          <w:w w:val="97"/>
        </w:rPr>
        <w:t xml:space="preserve"> es-</w:t>
      </w:r>
      <w:proofErr w:type="spellStart"/>
      <w:r w:rsidRPr="00D72B72">
        <w:rPr>
          <w:rStyle w:val="None"/>
          <w:rFonts w:asciiTheme="minorHAnsi" w:hAnsiTheme="minorHAnsi"/>
          <w:spacing w:val="-2"/>
          <w:w w:val="97"/>
        </w:rPr>
        <w:t>sire</w:t>
      </w:r>
      <w:proofErr w:type="spellEnd"/>
      <w:r w:rsidRPr="00D72B72">
        <w:rPr>
          <w:rStyle w:val="None"/>
          <w:rFonts w:asciiTheme="minorHAnsi" w:hAnsiTheme="minorHAnsi"/>
          <w:spacing w:val="-2"/>
          <w:w w:val="97"/>
        </w:rPr>
        <w:t xml:space="preserve"> 2, 48</w:t>
      </w:r>
    </w:p>
    <w:p w:rsidR="00156AEE" w:rsidRPr="00D72B72" w:rsidRDefault="00156AEE" w:rsidP="00156AEE">
      <w:pPr>
        <w:pStyle w:val="ParagrafFurkanNesli"/>
        <w:rPr>
          <w:rStyle w:val="None"/>
          <w:rFonts w:asciiTheme="minorHAnsi" w:hAnsiTheme="minorHAnsi"/>
        </w:rPr>
      </w:pPr>
    </w:p>
    <w:p w:rsidR="00214359" w:rsidRPr="00D72B72" w:rsidRDefault="00214359" w:rsidP="00156AEE">
      <w:bookmarkStart w:id="0" w:name="_GoBack"/>
      <w:bookmarkEnd w:id="0"/>
    </w:p>
    <w:sectPr w:rsidR="00214359" w:rsidRPr="00D72B7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C1" w:rsidRDefault="00AB4FC1" w:rsidP="00D72B72">
      <w:pPr>
        <w:spacing w:after="0" w:line="240" w:lineRule="auto"/>
      </w:pPr>
      <w:r>
        <w:separator/>
      </w:r>
    </w:p>
  </w:endnote>
  <w:endnote w:type="continuationSeparator" w:id="0">
    <w:p w:rsidR="00AB4FC1" w:rsidRDefault="00AB4FC1" w:rsidP="00D7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72" w:rsidRPr="00D72B72" w:rsidRDefault="00D72B72" w:rsidP="00D72B72">
    <w:pPr>
      <w:pStyle w:val="AltBilgi"/>
      <w:rPr>
        <w:b/>
        <w:bCs/>
      </w:rPr>
    </w:pPr>
    <w:r w:rsidRPr="00D72B72">
      <w:rPr>
        <w:b/>
        <w:bCs/>
      </w:rPr>
      <w:t>FND 2. Sayı – Haziran 2011</w:t>
    </w:r>
    <w:r>
      <w:tab/>
    </w:r>
    <w:r>
      <w:tab/>
    </w:r>
    <w:hyperlink r:id="rId1" w:history="1">
      <w:r w:rsidRPr="00D72B72">
        <w:rPr>
          <w:rStyle w:val="Kpr"/>
          <w:b/>
          <w:bCs/>
        </w:rPr>
        <w:t>www.furkannesli.net</w:t>
      </w:r>
    </w:hyperlink>
    <w:r w:rsidRPr="00D72B72">
      <w:rPr>
        <w:b/>
        <w:bCs/>
      </w:rPr>
      <w:t xml:space="preserve"> </w:t>
    </w:r>
  </w:p>
  <w:p w:rsidR="00D72B72" w:rsidRPr="00D72B72" w:rsidRDefault="00D72B72">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C1" w:rsidRDefault="00AB4FC1" w:rsidP="00D72B72">
      <w:pPr>
        <w:spacing w:after="0" w:line="240" w:lineRule="auto"/>
      </w:pPr>
      <w:r>
        <w:separator/>
      </w:r>
    </w:p>
  </w:footnote>
  <w:footnote w:type="continuationSeparator" w:id="0">
    <w:p w:rsidR="00AB4FC1" w:rsidRDefault="00AB4FC1" w:rsidP="00D72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12"/>
    <w:rsid w:val="00031CE2"/>
    <w:rsid w:val="00156AEE"/>
    <w:rsid w:val="00214359"/>
    <w:rsid w:val="002E3A12"/>
    <w:rsid w:val="0090406D"/>
    <w:rsid w:val="00AB4FC1"/>
    <w:rsid w:val="00D72B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A13F"/>
  <w15:chartTrackingRefBased/>
  <w15:docId w15:val="{619C5BA7-F3B1-46FE-8071-FFAC2294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ntFurkanNesli">
    <w:name w:val="Alıntı (Furkan Nesli)"/>
    <w:basedOn w:val="Normal"/>
    <w:uiPriority w:val="99"/>
    <w:rsid w:val="00156AEE"/>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BalkSiyahFurkanNesli">
    <w:name w:val="Başlık Siyah (Furkan Nesli)"/>
    <w:uiPriority w:val="99"/>
    <w:rsid w:val="00156AEE"/>
    <w:rPr>
      <w:rFonts w:ascii="UnivrstyRoman BT" w:hAnsi="UnivrstyRoman BT" w:cs="UnivrstyRoman BT"/>
      <w:sz w:val="80"/>
      <w:szCs w:val="80"/>
    </w:rPr>
  </w:style>
  <w:style w:type="character" w:customStyle="1" w:styleId="BalkMaviFurkanNesli">
    <w:name w:val="Başlık Mavi (Furkan Nesli)"/>
    <w:uiPriority w:val="99"/>
    <w:rsid w:val="00156AEE"/>
    <w:rPr>
      <w:rFonts w:ascii="UnivrstyRoman BT" w:hAnsi="UnivrstyRoman BT" w:cs="UnivrstyRoman BT"/>
      <w:color w:val="1965DA"/>
      <w:sz w:val="113"/>
      <w:szCs w:val="113"/>
    </w:rPr>
  </w:style>
  <w:style w:type="paragraph" w:customStyle="1" w:styleId="ParagrafFurkanNesli">
    <w:name w:val="Paragraf (Furkan Nesli)"/>
    <w:basedOn w:val="Normal"/>
    <w:uiPriority w:val="99"/>
    <w:rsid w:val="00156AEE"/>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156AEE"/>
  </w:style>
  <w:style w:type="character" w:customStyle="1" w:styleId="None">
    <w:name w:val="(None)"/>
    <w:uiPriority w:val="99"/>
    <w:rsid w:val="00156AEE"/>
  </w:style>
  <w:style w:type="character" w:customStyle="1" w:styleId="TrnakiFurkanNesli">
    <w:name w:val="Tırnak İçi (Furkan Nesli)"/>
    <w:uiPriority w:val="99"/>
    <w:rsid w:val="00156AEE"/>
    <w:rPr>
      <w:rFonts w:ascii="Chaparral Pro" w:hAnsi="Chaparral Pro" w:cs="Chaparral Pro"/>
      <w:i/>
      <w:iCs/>
    </w:rPr>
  </w:style>
  <w:style w:type="character" w:styleId="Kpr">
    <w:name w:val="Hyperlink"/>
    <w:basedOn w:val="VarsaylanParagrafYazTipi"/>
    <w:uiPriority w:val="99"/>
    <w:unhideWhenUsed/>
    <w:rsid w:val="00031CE2"/>
    <w:rPr>
      <w:color w:val="0563C1" w:themeColor="hyperlink"/>
      <w:u w:val="single"/>
    </w:rPr>
  </w:style>
  <w:style w:type="character" w:customStyle="1" w:styleId="UnresolvedMention">
    <w:name w:val="Unresolved Mention"/>
    <w:basedOn w:val="VarsaylanParagrafYazTipi"/>
    <w:uiPriority w:val="99"/>
    <w:semiHidden/>
    <w:unhideWhenUsed/>
    <w:rsid w:val="00031CE2"/>
    <w:rPr>
      <w:color w:val="808080"/>
      <w:shd w:val="clear" w:color="auto" w:fill="E6E6E6"/>
    </w:rPr>
  </w:style>
  <w:style w:type="paragraph" w:styleId="stBilgi">
    <w:name w:val="header"/>
    <w:basedOn w:val="Normal"/>
    <w:link w:val="stBilgiChar"/>
    <w:uiPriority w:val="99"/>
    <w:unhideWhenUsed/>
    <w:rsid w:val="00D72B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2B72"/>
  </w:style>
  <w:style w:type="paragraph" w:styleId="AltBilgi">
    <w:name w:val="footer"/>
    <w:basedOn w:val="Normal"/>
    <w:link w:val="AltBilgiChar"/>
    <w:uiPriority w:val="99"/>
    <w:unhideWhenUsed/>
    <w:rsid w:val="00D72B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980</Words>
  <Characters>5590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7</cp:revision>
  <dcterms:created xsi:type="dcterms:W3CDTF">2016-12-23T17:27:00Z</dcterms:created>
  <dcterms:modified xsi:type="dcterms:W3CDTF">2020-04-29T19:28:00Z</dcterms:modified>
</cp:coreProperties>
</file>