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08" w:rsidRPr="008B6C99" w:rsidRDefault="008B6C99" w:rsidP="00F84008">
      <w:pPr>
        <w:pStyle w:val="BasicParagraph"/>
        <w:jc w:val="center"/>
        <w:rPr>
          <w:rStyle w:val="None"/>
          <w:rFonts w:asciiTheme="minorHAnsi" w:hAnsiTheme="minorHAnsi" w:cstheme="minorHAnsi"/>
          <w:b/>
          <w:sz w:val="50"/>
          <w:szCs w:val="50"/>
          <w:lang w:val="tr-TR"/>
        </w:rPr>
      </w:pPr>
      <w:r w:rsidRPr="008B6C99">
        <w:rPr>
          <w:rStyle w:val="None"/>
          <w:rFonts w:asciiTheme="minorHAnsi" w:hAnsiTheme="minorHAnsi" w:cstheme="minorHAnsi"/>
          <w:b/>
          <w:sz w:val="50"/>
          <w:szCs w:val="50"/>
          <w:lang w:val="tr-TR"/>
        </w:rPr>
        <w:t xml:space="preserve">Asırlardır Süregelen Geleneğimiz  </w:t>
      </w:r>
    </w:p>
    <w:p w:rsidR="004522FC" w:rsidRPr="008B6C99" w:rsidRDefault="008B6C99" w:rsidP="00F84008">
      <w:pPr>
        <w:pStyle w:val="BasicParagraph"/>
        <w:jc w:val="center"/>
        <w:rPr>
          <w:rStyle w:val="None"/>
          <w:rFonts w:asciiTheme="minorHAnsi" w:hAnsiTheme="minorHAnsi" w:cstheme="minorHAnsi"/>
          <w:b/>
          <w:sz w:val="50"/>
          <w:szCs w:val="50"/>
          <w:lang w:val="tr-TR"/>
        </w:rPr>
      </w:pPr>
      <w:r w:rsidRPr="008B6C99">
        <w:rPr>
          <w:rStyle w:val="None"/>
          <w:rFonts w:asciiTheme="minorHAnsi" w:hAnsiTheme="minorHAnsi" w:cstheme="minorHAnsi"/>
          <w:b/>
          <w:sz w:val="50"/>
          <w:szCs w:val="50"/>
          <w:lang w:val="tr-TR"/>
        </w:rPr>
        <w:t xml:space="preserve"> Ziyaretleşme</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Sosyal yapının sağlamlığı, toplumun çekirdeğini oluşturan ailenin sağlamlığıyla, aile bireyleri ve akraba arasında sıcak ilişkilerin ve güven ortamının bulunmasıyla yakından ilgilidir. Batı’da sanayileşme, şehirleşme, iş bölümü ve geçim mücadelesi gibi birçok </w:t>
      </w:r>
      <w:proofErr w:type="spellStart"/>
      <w:r w:rsidRPr="008B6C99">
        <w:rPr>
          <w:rFonts w:asciiTheme="minorHAnsi" w:hAnsiTheme="minorHAnsi" w:cstheme="minorHAnsi"/>
          <w:sz w:val="22"/>
          <w:szCs w:val="12"/>
          <w:lang w:val="tr-TR"/>
        </w:rPr>
        <w:t>âmil</w:t>
      </w:r>
      <w:proofErr w:type="spellEnd"/>
      <w:r w:rsidRPr="008B6C99">
        <w:rPr>
          <w:rFonts w:asciiTheme="minorHAnsi" w:hAnsiTheme="minorHAnsi" w:cstheme="minorHAnsi"/>
          <w:sz w:val="22"/>
          <w:szCs w:val="12"/>
          <w:lang w:val="tr-TR"/>
        </w:rPr>
        <w:t xml:space="preserve">, ailelerin parçalanmasına, aile fertleri ve akraba arasında bağların kopmasına yol açmış; neticede fertleri, bireyselleşen ve maddîleşen bir dünyada acımasız bir rekabet ortamına sürüklemiştir. Batı toplumu bu olumsuz gelişmeleri huzurevleri, genel işsizlik ve sağlık sigortası, tebrikleşme, </w:t>
      </w:r>
      <w:proofErr w:type="spellStart"/>
      <w:r w:rsidRPr="008B6C99">
        <w:rPr>
          <w:rFonts w:asciiTheme="minorHAnsi" w:hAnsiTheme="minorHAnsi" w:cstheme="minorHAnsi"/>
          <w:sz w:val="22"/>
          <w:szCs w:val="12"/>
          <w:lang w:val="tr-TR"/>
        </w:rPr>
        <w:t>noel</w:t>
      </w:r>
      <w:proofErr w:type="spellEnd"/>
      <w:r w:rsidRPr="008B6C99">
        <w:rPr>
          <w:rFonts w:asciiTheme="minorHAnsi" w:hAnsiTheme="minorHAnsi" w:cstheme="minorHAnsi"/>
          <w:sz w:val="22"/>
          <w:szCs w:val="12"/>
          <w:lang w:val="tr-TR"/>
        </w:rPr>
        <w:t xml:space="preserve"> ve doğum günü partileri gibi bazı kurum ve etkinliklerle bir ölçüde telâfi etme çabasındadır.</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Doğu toplumlarında özellikle de Müslümanlar arasında aile ve akrabalık bağları daha güçlü, bu yönüyle toplumsal örgü daha sağlamdır. Bunda henüz Batı’daki gelişim(!) safhalarının yaşanmamış olmasının etkisi bulunmakta, İslâm dininin anne babaya saygı, komşu ve akrabayı gözetme ve onlarla iyi ilişkiler içinde olma yönündeki telkin ve tavsiyelerinin de önemli payı vardır. Kur’an’da münafıkların belirgin özelliği olarak yeryüzünde bozgunculuk yapmaları ve akrabalık bağlarını koparmaları gösterilir.</w:t>
      </w:r>
      <w:r w:rsidRPr="008B6C99">
        <w:rPr>
          <w:rFonts w:asciiTheme="minorHAnsi" w:hAnsiTheme="minorHAnsi" w:cstheme="minorHAnsi"/>
          <w:sz w:val="22"/>
          <w:szCs w:val="12"/>
          <w:vertAlign w:val="superscript"/>
          <w:lang w:val="tr-TR"/>
        </w:rPr>
        <w:t>1</w:t>
      </w:r>
      <w:r w:rsidRPr="008B6C99">
        <w:rPr>
          <w:rFonts w:asciiTheme="minorHAnsi" w:hAnsiTheme="minorHAnsi" w:cstheme="minorHAnsi"/>
          <w:sz w:val="22"/>
          <w:szCs w:val="12"/>
          <w:lang w:val="tr-TR"/>
        </w:rPr>
        <w:t xml:space="preserve"> </w:t>
      </w:r>
      <w:proofErr w:type="spellStart"/>
      <w:r w:rsidRPr="008B6C99">
        <w:rPr>
          <w:rFonts w:asciiTheme="minorHAnsi" w:hAnsiTheme="minorHAnsi" w:cstheme="minorHAnsi"/>
          <w:sz w:val="22"/>
          <w:szCs w:val="12"/>
          <w:lang w:val="tr-TR"/>
        </w:rPr>
        <w:t>Rasûl</w:t>
      </w:r>
      <w:proofErr w:type="spellEnd"/>
      <w:r w:rsidRPr="008B6C99">
        <w:rPr>
          <w:rFonts w:asciiTheme="minorHAnsi" w:hAnsiTheme="minorHAnsi" w:cstheme="minorHAnsi"/>
          <w:sz w:val="22"/>
          <w:szCs w:val="12"/>
          <w:lang w:val="tr-TR"/>
        </w:rPr>
        <w:t>-i Ekrem de hısım ve akrabası ile bağlarını kesen kimsenin bulunduğu meclise rahmetin inmeyeceğini, böyle kimselerin cennete giremeyeceğini belirterek</w:t>
      </w:r>
      <w:r w:rsidRPr="008B6C99">
        <w:rPr>
          <w:rFonts w:asciiTheme="minorHAnsi" w:hAnsiTheme="minorHAnsi" w:cstheme="minorHAnsi"/>
          <w:sz w:val="22"/>
          <w:szCs w:val="12"/>
          <w:vertAlign w:val="superscript"/>
          <w:lang w:val="tr-TR"/>
        </w:rPr>
        <w:t>2</w:t>
      </w:r>
      <w:r w:rsidRPr="008B6C99">
        <w:rPr>
          <w:rFonts w:asciiTheme="minorHAnsi" w:hAnsiTheme="minorHAnsi" w:cstheme="minorHAnsi"/>
          <w:sz w:val="22"/>
          <w:szCs w:val="12"/>
          <w:lang w:val="tr-TR"/>
        </w:rPr>
        <w:t xml:space="preserve"> ciddi bir uyarıda bulunmuştur. Bir başka hadisinde de iyiliklerden en mükemmelinin bir kimsenin baba dostunu görüp gözetmesi</w:t>
      </w:r>
      <w:r w:rsidRPr="008B6C99">
        <w:rPr>
          <w:rFonts w:asciiTheme="minorHAnsi" w:hAnsiTheme="minorHAnsi" w:cstheme="minorHAnsi"/>
          <w:sz w:val="22"/>
          <w:szCs w:val="12"/>
          <w:vertAlign w:val="superscript"/>
          <w:lang w:val="tr-TR"/>
        </w:rPr>
        <w:t>3</w:t>
      </w:r>
      <w:r w:rsidRPr="008B6C99">
        <w:rPr>
          <w:rFonts w:asciiTheme="minorHAnsi" w:hAnsiTheme="minorHAnsi" w:cstheme="minorHAnsi"/>
          <w:sz w:val="22"/>
          <w:szCs w:val="12"/>
          <w:lang w:val="tr-TR"/>
        </w:rPr>
        <w:t xml:space="preserve"> olduğunu bildirmiştir.</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Hz. Peygamber’in yakın ve uzak akrabayı ziyaret etmeyi, hastayı ziyaret edip onun gönlünü almayı, ihtiyacı varsa ona yardımcı olmayı teşvik eden hadislerinin sayısı bir hayli fazladır. Ramazan ve Kurban Bayramlarının önemli bir işlevi de aile bireyleri ve akraba arasında ziyaretleşmeyi, dayanışma ve kaynaşmayı arttırmaktır. Aynı şekilde yakınını kaybeden kimselerin, ziyaret edilip taziyede bulunulması da gerekir. Bütün bunlar hem dinî bir vecibe hem de bir Müslümanın diğer din kardeşi üzerindeki hakkıdır. </w:t>
      </w:r>
      <w:r w:rsidRPr="008B6C99">
        <w:rPr>
          <w:rFonts w:asciiTheme="minorHAnsi" w:hAnsiTheme="minorHAnsi" w:cstheme="minorHAnsi"/>
          <w:sz w:val="22"/>
          <w:szCs w:val="12"/>
          <w:lang w:val="tr-TR"/>
        </w:rPr>
        <w:cr/>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Yüce dinimiz İslam, Müslümanları birbirlerinin kardeşleri olarak ilan etmiş ve onlara bu kardeşliklerini pekiştirecek, aralarındaki sevgi ve saygıyı arttıracak şeyleri emir ve tavsiye buyurmuştur. İnsanlar arasındaki sevgi ve saygının artışına sebep olan en önemli etkenlerden birisi de ziyaretleşmelerdir. Ziyaretlerin dünyadaki faydalarının yanısıra bir de ahirette insana kazandırdıkları uhrevi kazançları vardır. Bir hadis-i şerifte Rasulullah, Müslümanlara yedi şeyi yapmalarını emretmiş, yedi şeyden de kaçınmalarını istemiştir. Yapılmasını istediği şeyler şunlardır: “Cenazenin arkasından gitmek, hastaları ziyaret etmek, davete icabet etmek, mazluma yardım etmek, verilen sözü, yapılan yemini yerine getirmek, verilen selamı almak, aksırana dua etmek.”</w:t>
      </w:r>
      <w:r w:rsidRPr="008B6C99">
        <w:rPr>
          <w:rFonts w:asciiTheme="minorHAnsi" w:hAnsiTheme="minorHAnsi" w:cstheme="minorHAnsi"/>
          <w:sz w:val="22"/>
          <w:szCs w:val="12"/>
          <w:vertAlign w:val="superscript"/>
          <w:lang w:val="tr-TR"/>
        </w:rPr>
        <w:t xml:space="preserve">4 </w:t>
      </w:r>
      <w:r w:rsidRPr="008B6C99">
        <w:rPr>
          <w:rFonts w:asciiTheme="minorHAnsi" w:hAnsiTheme="minorHAnsi" w:cstheme="minorHAnsi"/>
          <w:sz w:val="22"/>
          <w:szCs w:val="12"/>
          <w:lang w:val="tr-TR"/>
        </w:rPr>
        <w:t xml:space="preserve"> </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Tamamen sosyal ilişkileri düzenleyecek özellikte olan bu emirler içinde hasta ziyaretinin de bulunmasına dikkat edilmelidir. Hz. Peygamber, aşağıdaki hadis-i şerifinde de hasta ziyaretinin önemine işaret buyurmuştur: “Esiri kurtarınız, açı doyurunuz, hastayı ziyaret ediniz.”</w:t>
      </w:r>
      <w:r w:rsidRPr="008B6C99">
        <w:rPr>
          <w:rFonts w:asciiTheme="minorHAnsi" w:hAnsiTheme="minorHAnsi" w:cstheme="minorHAnsi"/>
          <w:sz w:val="22"/>
          <w:szCs w:val="12"/>
          <w:vertAlign w:val="superscript"/>
          <w:lang w:val="tr-TR"/>
        </w:rPr>
        <w:t>5</w:t>
      </w:r>
      <w:r w:rsidRPr="008B6C99">
        <w:rPr>
          <w:rFonts w:asciiTheme="minorHAnsi" w:hAnsiTheme="minorHAnsi" w:cstheme="minorHAnsi"/>
          <w:sz w:val="22"/>
          <w:szCs w:val="12"/>
          <w:lang w:val="tr-TR"/>
        </w:rPr>
        <w:t xml:space="preserve"> </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Bir </w:t>
      </w:r>
      <w:proofErr w:type="spellStart"/>
      <w:r w:rsidRPr="008B6C99">
        <w:rPr>
          <w:rFonts w:asciiTheme="minorHAnsi" w:hAnsiTheme="minorHAnsi" w:cstheme="minorHAnsi"/>
          <w:sz w:val="22"/>
          <w:szCs w:val="12"/>
          <w:lang w:val="tr-TR"/>
        </w:rPr>
        <w:t>müslüman</w:t>
      </w:r>
      <w:proofErr w:type="spellEnd"/>
      <w:r w:rsidRPr="008B6C99">
        <w:rPr>
          <w:rFonts w:asciiTheme="minorHAnsi" w:hAnsiTheme="minorHAnsi" w:cstheme="minorHAnsi"/>
          <w:sz w:val="22"/>
          <w:szCs w:val="12"/>
          <w:lang w:val="tr-TR"/>
        </w:rPr>
        <w:t>, anne ve babasından başlamak üzere, bütün yakınlarını, komşularını, tanıdıklarını, dava arkadaşlarını ve dostlarını ziyaret etmelidir. Özellikle bayramlar ziyaret için uygun günlerdir. Düğün, sünnet, ölüm gibi olaylardan sonra tebrik veya taziyede bulunmak için de ziyaretler yapılmalıdır.</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ab/>
      </w:r>
    </w:p>
    <w:p w:rsidR="00F84008" w:rsidRPr="008B6C99" w:rsidRDefault="00F84008" w:rsidP="008B6C99">
      <w:pPr>
        <w:pStyle w:val="BasicParagraph"/>
        <w:jc w:val="both"/>
        <w:rPr>
          <w:rFonts w:asciiTheme="minorHAnsi" w:hAnsiTheme="minorHAnsi" w:cstheme="minorHAnsi"/>
          <w:b/>
          <w:sz w:val="22"/>
          <w:szCs w:val="12"/>
          <w:lang w:val="tr-TR"/>
        </w:rPr>
      </w:pPr>
      <w:r w:rsidRPr="008B6C99">
        <w:rPr>
          <w:rFonts w:asciiTheme="minorHAnsi" w:hAnsiTheme="minorHAnsi" w:cstheme="minorHAnsi"/>
          <w:b/>
          <w:sz w:val="22"/>
          <w:szCs w:val="12"/>
          <w:lang w:val="tr-TR"/>
        </w:rPr>
        <w:t>Ziyaretleşmelerde Uyulması Gereken Kurallar</w:t>
      </w:r>
    </w:p>
    <w:p w:rsidR="00F84008" w:rsidRPr="008B6C99" w:rsidRDefault="00F84008" w:rsidP="008B6C99">
      <w:pPr>
        <w:pStyle w:val="BasicParagraph"/>
        <w:jc w:val="bot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Müslümanların, yapmaları gereken ziyaret hangi çeşit ziyaret olursa olsun, bu ziyareti gerçekleştirirken, bazı hususlara dikkat etmeleri, ziyaret adabını titizlikle yerine getirmeleri gerekir. Bu ziyaret adabına riayet edilmediği zaman, ziyaretten beklenen faydalar elde edilemez. Memnun edilmek istenen insanlar, bu kurallara uyulmadığı için belki de üzüntü ve </w:t>
      </w:r>
      <w:r w:rsidRPr="008B6C99">
        <w:rPr>
          <w:rFonts w:asciiTheme="minorHAnsi" w:hAnsiTheme="minorHAnsi" w:cstheme="minorHAnsi"/>
          <w:sz w:val="22"/>
          <w:szCs w:val="12"/>
          <w:lang w:val="tr-TR"/>
        </w:rPr>
        <w:lastRenderedPageBreak/>
        <w:t>sıkıntıya sokulmuş olurlar. Onun için İslam’ın ve onun yüce peygamberinin ziyaret hususunda ortaya koyduğu kurallara titizlikle uyulmalıdır ki, ziyaretten beklenen hayırlı neticeler elde edilsin.</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1. Ziyaret için uygun zaman seçilmelidir. Uyku, yemek ve çalışma saatlerinde ziyarete gidilmemeli, zaruret hali olur da bu saatlerde ziyaret yapılacaksa bile önceden haberdar edilmelidir.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2. Temiz ve derli toplu bir kıyafet giyilmeli, başkalarını rahatsız edecek bir görünümle, kir- pas içinde dağınık bir vaziyette ziyarete gidilmemelidir.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3. Ziyarete gidilmeden önce mümkünse randevu alınmalı ve ziyaret saati haber verilerek bu saate hassasiyetle riayet edilmelidir.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4. Ziyarete gidilen eve kapı çalınarak, usulüne uygun şekilde izin istenerek, selam verilerek girilmelidir. Ev sahibinin hal ve hatırı sorularak, sevinci veya kederi, sıkıntısı paylaşılmalıdır. Onu üzecek ve sıkıntıya sokacak şeylerden özellikle kaçınılmalıdır.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5. Ziyaret gerektiğinden fazla uzatılmamalıdır. Ziyaretin güzel olanı, kısa olanıdır.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6. Ziyaret edilen yaşlı insanlar sabırla dinlenilmeli, onları üzecek davranışlarda bulunulmamalı, güler yüz, tatlı sözle gönülleri hoş edilmeye çalışılmalıdır.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7.Eğer ziyaret hasta ziyareti ise; hastayı yorucu, moralini bozucu söz ve tavırlardan sakınılmalıdır. Ziyaret mümkün mertebe kısa tutulmalı ve doktorun ziyaretçiler hususundaki talimatlarına uyulmalıdır. Hastalık bulaşıcı bir hastalık değilse, Peygamber Sallallahu Aleyhi ve Sellem’in tavsiyesine uyularak eli onun eline veya alnına konularak: “Nasılsınız?” diye hatırı sorularak hastaya bir isteği olup olmadığı sorularak gerekirse maddî yardımda bulunulmalıdır.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8. Uzaklık veya başka bir sebeple ziyaret edilemeyen eş dost, hısım- akrabadan bir başkasıyla selam gönderilerek, telefonla gönülleri alınmalı, selam, sağlık ve şifa dilekleri iletilmelidir. Şüphesiz bu da ziyaret yerine geçecektir.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9. Kabirler ziyaret edilirken İslam’ın koyduğu kabir ziyareti adabına uyulmalı, </w:t>
      </w:r>
      <w:proofErr w:type="spellStart"/>
      <w:r w:rsidRPr="008B6C99">
        <w:rPr>
          <w:rFonts w:asciiTheme="minorHAnsi" w:hAnsiTheme="minorHAnsi" w:cstheme="minorHAnsi"/>
          <w:sz w:val="22"/>
          <w:szCs w:val="12"/>
          <w:lang w:val="tr-TR"/>
        </w:rPr>
        <w:t>bid’at</w:t>
      </w:r>
      <w:proofErr w:type="spellEnd"/>
      <w:r w:rsidRPr="008B6C99">
        <w:rPr>
          <w:rFonts w:asciiTheme="minorHAnsi" w:hAnsiTheme="minorHAnsi" w:cstheme="minorHAnsi"/>
          <w:sz w:val="22"/>
          <w:szCs w:val="12"/>
          <w:lang w:val="tr-TR"/>
        </w:rPr>
        <w:t xml:space="preserve"> ve hurafelerden uzak durulmalıdır.</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10. Kutsal mekânlar ziyaret edilirken Peygamber Efendimizin uyarıları dikkate alınmalıdır. </w:t>
      </w:r>
    </w:p>
    <w:p w:rsidR="00F84008" w:rsidRPr="008B6C99" w:rsidRDefault="00F84008" w:rsidP="00F84008">
      <w:pPr>
        <w:pStyle w:val="BasicParagraph"/>
        <w:rPr>
          <w:rFonts w:asciiTheme="minorHAnsi" w:hAnsiTheme="minorHAnsi" w:cstheme="minorHAnsi"/>
          <w:sz w:val="22"/>
          <w:szCs w:val="12"/>
          <w:lang w:val="tr-TR"/>
        </w:rPr>
      </w:pPr>
      <w:r w:rsidRPr="008B6C99">
        <w:rPr>
          <w:rFonts w:asciiTheme="minorHAnsi" w:hAnsiTheme="minorHAnsi" w:cstheme="minorHAnsi"/>
          <w:sz w:val="22"/>
          <w:szCs w:val="12"/>
          <w:lang w:val="tr-TR"/>
        </w:rPr>
        <w:t xml:space="preserve">Bütün bu kurallara uygun yapılan ziyaret ve ziyaretleşmeler </w:t>
      </w:r>
      <w:proofErr w:type="spellStart"/>
      <w:r w:rsidRPr="008B6C99">
        <w:rPr>
          <w:rFonts w:asciiTheme="minorHAnsi" w:hAnsiTheme="minorHAnsi" w:cstheme="minorHAnsi"/>
          <w:sz w:val="22"/>
          <w:szCs w:val="12"/>
          <w:lang w:val="tr-TR"/>
        </w:rPr>
        <w:t>müslümanlar</w:t>
      </w:r>
      <w:proofErr w:type="spellEnd"/>
      <w:r w:rsidRPr="008B6C99">
        <w:rPr>
          <w:rFonts w:asciiTheme="minorHAnsi" w:hAnsiTheme="minorHAnsi" w:cstheme="minorHAnsi"/>
          <w:sz w:val="22"/>
          <w:szCs w:val="12"/>
          <w:lang w:val="tr-TR"/>
        </w:rPr>
        <w:t xml:space="preserve"> açısından dünyevi kazançla birlikte uhrevi faydaları da temin eder ki, bu da Allah’ın rızasına ulaşıp O’nun sevgisini kazanmaktır. Öyleyse ziyaretleşmeleri artıralım, bu ziyaretlerle kardeşlerimizin gönlünü alırken, bir yandan da ahiret ticaretini yapmış olalım.</w:t>
      </w:r>
    </w:p>
    <w:p w:rsidR="00F84008" w:rsidRPr="008B6C99" w:rsidRDefault="00F84008" w:rsidP="00F84008">
      <w:pPr>
        <w:pStyle w:val="BasicParagraph"/>
        <w:rPr>
          <w:rFonts w:asciiTheme="minorHAnsi" w:hAnsiTheme="minorHAnsi" w:cstheme="minorHAnsi"/>
          <w:sz w:val="18"/>
          <w:szCs w:val="12"/>
          <w:lang w:val="tr-TR"/>
        </w:rPr>
      </w:pPr>
    </w:p>
    <w:p w:rsidR="00F84008" w:rsidRPr="008B6C99" w:rsidRDefault="00F84008" w:rsidP="00F84008">
      <w:pPr>
        <w:pStyle w:val="BasicParagraph"/>
        <w:rPr>
          <w:rFonts w:asciiTheme="minorHAnsi" w:hAnsiTheme="minorHAnsi" w:cstheme="minorHAnsi"/>
          <w:sz w:val="18"/>
          <w:szCs w:val="12"/>
          <w:lang w:val="tr-TR"/>
        </w:rPr>
      </w:pPr>
      <w:r w:rsidRPr="008B6C99">
        <w:rPr>
          <w:rFonts w:asciiTheme="minorHAnsi" w:hAnsiTheme="minorHAnsi" w:cstheme="minorHAnsi"/>
          <w:sz w:val="18"/>
          <w:szCs w:val="12"/>
          <w:lang w:val="tr-TR"/>
        </w:rPr>
        <w:t xml:space="preserve">1- </w:t>
      </w:r>
      <w:proofErr w:type="spellStart"/>
      <w:r w:rsidRPr="008B6C99">
        <w:rPr>
          <w:rFonts w:asciiTheme="minorHAnsi" w:hAnsiTheme="minorHAnsi" w:cstheme="minorHAnsi"/>
          <w:sz w:val="18"/>
          <w:szCs w:val="12"/>
          <w:lang w:val="tr-TR"/>
        </w:rPr>
        <w:t>Ra’d</w:t>
      </w:r>
      <w:proofErr w:type="spellEnd"/>
      <w:r w:rsidRPr="008B6C99">
        <w:rPr>
          <w:rFonts w:asciiTheme="minorHAnsi" w:hAnsiTheme="minorHAnsi" w:cstheme="minorHAnsi"/>
          <w:sz w:val="18"/>
          <w:szCs w:val="12"/>
          <w:lang w:val="tr-TR"/>
        </w:rPr>
        <w:t xml:space="preserve"> 25; Muhammed 22</w:t>
      </w:r>
    </w:p>
    <w:p w:rsidR="00F84008" w:rsidRPr="008B6C99" w:rsidRDefault="00F84008" w:rsidP="00F84008">
      <w:pPr>
        <w:pStyle w:val="BasicParagraph"/>
        <w:rPr>
          <w:rFonts w:asciiTheme="minorHAnsi" w:hAnsiTheme="minorHAnsi" w:cstheme="minorHAnsi"/>
          <w:sz w:val="18"/>
          <w:szCs w:val="12"/>
          <w:lang w:val="tr-TR"/>
        </w:rPr>
      </w:pPr>
      <w:r w:rsidRPr="008B6C99">
        <w:rPr>
          <w:rFonts w:asciiTheme="minorHAnsi" w:hAnsiTheme="minorHAnsi" w:cstheme="minorHAnsi"/>
          <w:sz w:val="18"/>
          <w:szCs w:val="12"/>
          <w:lang w:val="tr-TR"/>
        </w:rPr>
        <w:t xml:space="preserve">2- </w:t>
      </w:r>
      <w:proofErr w:type="spellStart"/>
      <w:r w:rsidRPr="008B6C99">
        <w:rPr>
          <w:rFonts w:asciiTheme="minorHAnsi" w:hAnsiTheme="minorHAnsi" w:cstheme="minorHAnsi"/>
          <w:sz w:val="18"/>
          <w:szCs w:val="12"/>
          <w:lang w:val="tr-TR"/>
        </w:rPr>
        <w:t>Buhârî</w:t>
      </w:r>
      <w:proofErr w:type="spellEnd"/>
      <w:r w:rsidRPr="008B6C99">
        <w:rPr>
          <w:rFonts w:asciiTheme="minorHAnsi" w:hAnsiTheme="minorHAnsi" w:cstheme="minorHAnsi"/>
          <w:sz w:val="18"/>
          <w:szCs w:val="12"/>
          <w:lang w:val="tr-TR"/>
        </w:rPr>
        <w:t xml:space="preserve">, </w:t>
      </w:r>
      <w:proofErr w:type="spellStart"/>
      <w:r w:rsidRPr="008B6C99">
        <w:rPr>
          <w:rFonts w:asciiTheme="minorHAnsi" w:hAnsiTheme="minorHAnsi" w:cstheme="minorHAnsi"/>
          <w:sz w:val="18"/>
          <w:szCs w:val="12"/>
          <w:lang w:val="tr-TR"/>
        </w:rPr>
        <w:t>Edeb</w:t>
      </w:r>
      <w:proofErr w:type="spellEnd"/>
      <w:r w:rsidRPr="008B6C99">
        <w:rPr>
          <w:rFonts w:asciiTheme="minorHAnsi" w:hAnsiTheme="minorHAnsi" w:cstheme="minorHAnsi"/>
          <w:sz w:val="18"/>
          <w:szCs w:val="12"/>
          <w:lang w:val="tr-TR"/>
        </w:rPr>
        <w:t>, 11</w:t>
      </w:r>
    </w:p>
    <w:p w:rsidR="00F84008" w:rsidRPr="008B6C99" w:rsidRDefault="00F84008" w:rsidP="00F84008">
      <w:pPr>
        <w:pStyle w:val="BasicParagraph"/>
        <w:rPr>
          <w:rFonts w:asciiTheme="minorHAnsi" w:hAnsiTheme="minorHAnsi" w:cstheme="minorHAnsi"/>
          <w:sz w:val="18"/>
          <w:szCs w:val="12"/>
          <w:lang w:val="tr-TR"/>
        </w:rPr>
      </w:pPr>
      <w:r w:rsidRPr="008B6C99">
        <w:rPr>
          <w:rFonts w:asciiTheme="minorHAnsi" w:hAnsiTheme="minorHAnsi" w:cstheme="minorHAnsi"/>
          <w:sz w:val="18"/>
          <w:szCs w:val="12"/>
          <w:lang w:val="tr-TR"/>
        </w:rPr>
        <w:t>3-  Müslim, “Birr”, 11-12</w:t>
      </w:r>
    </w:p>
    <w:p w:rsidR="00F84008" w:rsidRPr="008B6C99" w:rsidRDefault="00F84008" w:rsidP="00F84008">
      <w:pPr>
        <w:pStyle w:val="BasicParagraph"/>
        <w:rPr>
          <w:rFonts w:asciiTheme="minorHAnsi" w:hAnsiTheme="minorHAnsi" w:cstheme="minorHAnsi"/>
          <w:sz w:val="18"/>
          <w:szCs w:val="12"/>
          <w:lang w:val="tr-TR"/>
        </w:rPr>
      </w:pPr>
      <w:r w:rsidRPr="008B6C99">
        <w:rPr>
          <w:rFonts w:asciiTheme="minorHAnsi" w:hAnsiTheme="minorHAnsi" w:cstheme="minorHAnsi"/>
          <w:sz w:val="18"/>
          <w:szCs w:val="12"/>
          <w:lang w:val="tr-TR"/>
        </w:rPr>
        <w:t xml:space="preserve">4- </w:t>
      </w:r>
      <w:proofErr w:type="spellStart"/>
      <w:r w:rsidRPr="008B6C99">
        <w:rPr>
          <w:rFonts w:asciiTheme="minorHAnsi" w:hAnsiTheme="minorHAnsi" w:cstheme="minorHAnsi"/>
          <w:sz w:val="18"/>
          <w:szCs w:val="12"/>
          <w:lang w:val="tr-TR"/>
        </w:rPr>
        <w:t>Buharî</w:t>
      </w:r>
      <w:proofErr w:type="spellEnd"/>
      <w:r w:rsidRPr="008B6C99">
        <w:rPr>
          <w:rFonts w:asciiTheme="minorHAnsi" w:hAnsiTheme="minorHAnsi" w:cstheme="minorHAnsi"/>
          <w:sz w:val="18"/>
          <w:szCs w:val="12"/>
          <w:lang w:val="tr-TR"/>
        </w:rPr>
        <w:t xml:space="preserve">, </w:t>
      </w:r>
      <w:proofErr w:type="spellStart"/>
      <w:r w:rsidRPr="008B6C99">
        <w:rPr>
          <w:rFonts w:asciiTheme="minorHAnsi" w:hAnsiTheme="minorHAnsi" w:cstheme="minorHAnsi"/>
          <w:sz w:val="18"/>
          <w:szCs w:val="12"/>
          <w:lang w:val="tr-TR"/>
        </w:rPr>
        <w:t>Cenaiz</w:t>
      </w:r>
      <w:proofErr w:type="spellEnd"/>
      <w:r w:rsidRPr="008B6C99">
        <w:rPr>
          <w:rFonts w:asciiTheme="minorHAnsi" w:hAnsiTheme="minorHAnsi" w:cstheme="minorHAnsi"/>
          <w:sz w:val="18"/>
          <w:szCs w:val="12"/>
          <w:lang w:val="tr-TR"/>
        </w:rPr>
        <w:t>, 2</w:t>
      </w:r>
    </w:p>
    <w:p w:rsidR="00F84008" w:rsidRPr="008B6C99" w:rsidRDefault="00F84008" w:rsidP="00F84008">
      <w:pPr>
        <w:pStyle w:val="BasicParagraph"/>
        <w:rPr>
          <w:rFonts w:asciiTheme="minorHAnsi" w:hAnsiTheme="minorHAnsi" w:cstheme="minorHAnsi"/>
          <w:sz w:val="18"/>
          <w:szCs w:val="12"/>
          <w:lang w:val="tr-TR"/>
        </w:rPr>
      </w:pPr>
      <w:r w:rsidRPr="008B6C99">
        <w:rPr>
          <w:rFonts w:asciiTheme="minorHAnsi" w:hAnsiTheme="minorHAnsi" w:cstheme="minorHAnsi"/>
          <w:sz w:val="18"/>
          <w:szCs w:val="12"/>
          <w:lang w:val="tr-TR"/>
        </w:rPr>
        <w:t xml:space="preserve">5- </w:t>
      </w:r>
      <w:proofErr w:type="spellStart"/>
      <w:r w:rsidRPr="008B6C99">
        <w:rPr>
          <w:rFonts w:asciiTheme="minorHAnsi" w:hAnsiTheme="minorHAnsi" w:cstheme="minorHAnsi"/>
          <w:sz w:val="18"/>
          <w:szCs w:val="12"/>
          <w:lang w:val="tr-TR"/>
        </w:rPr>
        <w:t>Tecrid</w:t>
      </w:r>
      <w:proofErr w:type="spellEnd"/>
      <w:r w:rsidRPr="008B6C99">
        <w:rPr>
          <w:rFonts w:asciiTheme="minorHAnsi" w:hAnsiTheme="minorHAnsi" w:cstheme="minorHAnsi"/>
          <w:sz w:val="18"/>
          <w:szCs w:val="12"/>
          <w:lang w:val="tr-TR"/>
        </w:rPr>
        <w:t>, VIII, 404</w:t>
      </w:r>
      <w:bookmarkStart w:id="0" w:name="_GoBack"/>
      <w:bookmarkEnd w:id="0"/>
    </w:p>
    <w:sectPr w:rsidR="00F84008" w:rsidRPr="008B6C99" w:rsidSect="00BF158B">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21C" w:rsidRDefault="0046521C" w:rsidP="008B6C99">
      <w:pPr>
        <w:spacing w:after="0" w:line="240" w:lineRule="auto"/>
      </w:pPr>
      <w:r>
        <w:separator/>
      </w:r>
    </w:p>
  </w:endnote>
  <w:endnote w:type="continuationSeparator" w:id="0">
    <w:p w:rsidR="0046521C" w:rsidRDefault="0046521C" w:rsidP="008B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9" w:rsidRPr="008B6C99" w:rsidRDefault="008B6C99" w:rsidP="008B6C99">
    <w:pPr>
      <w:pStyle w:val="Altbilgi"/>
      <w:jc w:val="center"/>
      <w:rPr>
        <w:b/>
        <w:bCs/>
      </w:rPr>
    </w:pPr>
    <w:r>
      <w:rPr>
        <w:b/>
        <w:bCs/>
      </w:rPr>
      <w:t xml:space="preserve">FND </w:t>
    </w:r>
    <w:r>
      <w:rPr>
        <w:b/>
        <w:bCs/>
      </w:rPr>
      <w:t>32</w:t>
    </w:r>
    <w:r>
      <w:rPr>
        <w:b/>
        <w:bCs/>
      </w:rPr>
      <w:t>.Sayı-</w:t>
    </w:r>
    <w:r>
      <w:rPr>
        <w:b/>
        <w:bCs/>
      </w:rPr>
      <w:t>Aralık</w:t>
    </w:r>
    <w:r>
      <w:rPr>
        <w:b/>
        <w:bCs/>
      </w:rPr>
      <w:t xml:space="preserve"> 2013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21C" w:rsidRDefault="0046521C" w:rsidP="008B6C99">
      <w:pPr>
        <w:spacing w:after="0" w:line="240" w:lineRule="auto"/>
      </w:pPr>
      <w:r>
        <w:separator/>
      </w:r>
    </w:p>
  </w:footnote>
  <w:footnote w:type="continuationSeparator" w:id="0">
    <w:p w:rsidR="0046521C" w:rsidRDefault="0046521C" w:rsidP="008B6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99" w:rsidRPr="008B6C99" w:rsidRDefault="008B6C99" w:rsidP="008B6C99">
    <w:pPr>
      <w:pStyle w:val="stbilgi"/>
      <w:jc w:val="right"/>
      <w:rPr>
        <w:b/>
        <w:sz w:val="34"/>
        <w:szCs w:val="34"/>
      </w:rPr>
    </w:pPr>
    <w:r w:rsidRPr="008B6C99">
      <w:rPr>
        <w:b/>
        <w:sz w:val="34"/>
        <w:szCs w:val="34"/>
      </w:rPr>
      <w:t>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4008"/>
    <w:rsid w:val="004522FC"/>
    <w:rsid w:val="0046521C"/>
    <w:rsid w:val="008B6C99"/>
    <w:rsid w:val="00F84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16A2-789E-4421-9942-6500D6CB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F84008"/>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F84008"/>
  </w:style>
  <w:style w:type="paragraph" w:styleId="stbilgi">
    <w:name w:val="header"/>
    <w:basedOn w:val="Normal"/>
    <w:link w:val="stbilgiChar"/>
    <w:uiPriority w:val="99"/>
    <w:unhideWhenUsed/>
    <w:rsid w:val="008B6C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6C99"/>
  </w:style>
  <w:style w:type="paragraph" w:styleId="Altbilgi">
    <w:name w:val="footer"/>
    <w:basedOn w:val="Normal"/>
    <w:link w:val="AltbilgiChar"/>
    <w:uiPriority w:val="99"/>
    <w:unhideWhenUsed/>
    <w:rsid w:val="008B6C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6C99"/>
  </w:style>
  <w:style w:type="character" w:styleId="Kpr">
    <w:name w:val="Hyperlink"/>
    <w:basedOn w:val="VarsaylanParagrafYazTipi"/>
    <w:uiPriority w:val="99"/>
    <w:semiHidden/>
    <w:unhideWhenUsed/>
    <w:rsid w:val="008B6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2016-12-25T00:20:00Z</dcterms:created>
  <dcterms:modified xsi:type="dcterms:W3CDTF">2021-09-26T11:23:00Z</dcterms:modified>
</cp:coreProperties>
</file>