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575F1" w14:textId="0B9A45DF" w:rsidR="00281FC7" w:rsidRPr="00383858" w:rsidRDefault="00281FC7" w:rsidP="00450460">
      <w:pPr>
        <w:jc w:val="right"/>
        <w:rPr>
          <w:b/>
          <w:bCs/>
          <w:sz w:val="34"/>
          <w:szCs w:val="34"/>
        </w:rPr>
      </w:pPr>
      <w:r w:rsidRPr="00383858">
        <w:rPr>
          <w:b/>
          <w:bCs/>
          <w:sz w:val="34"/>
          <w:szCs w:val="34"/>
        </w:rPr>
        <w:t>HİKMET İNCİLERİ</w:t>
      </w:r>
    </w:p>
    <w:p w14:paraId="06ADDEE0" w14:textId="77777777" w:rsidR="00281FC7" w:rsidRDefault="00281FC7" w:rsidP="00450460">
      <w:pPr>
        <w:jc w:val="center"/>
      </w:pPr>
      <w:r w:rsidRPr="00281FC7">
        <w:t>“Ya Rasulallah! Bana dünyada üç şey sevdirildi:</w:t>
      </w:r>
      <w:r>
        <w:t xml:space="preserve"> </w:t>
      </w:r>
      <w:r w:rsidRPr="00281FC7">
        <w:t>Senin yüzüne bakmak,</w:t>
      </w:r>
      <w:r>
        <w:t xml:space="preserve"> </w:t>
      </w:r>
      <w:r w:rsidRPr="00281FC7">
        <w:t>senin uğruna mal harcamak, sana indirileni (Kur’an’ı) okumak.”</w:t>
      </w:r>
    </w:p>
    <w:p w14:paraId="15A5E892" w14:textId="77777777" w:rsidR="00281FC7" w:rsidRPr="00383858" w:rsidRDefault="00281FC7" w:rsidP="00450460">
      <w:pPr>
        <w:jc w:val="center"/>
        <w:rPr>
          <w:b/>
          <w:bCs/>
          <w:i/>
        </w:rPr>
      </w:pPr>
      <w:r w:rsidRPr="00383858">
        <w:rPr>
          <w:b/>
          <w:bCs/>
          <w:i/>
        </w:rPr>
        <w:t>Hz. Ebu Bekir (r.a)</w:t>
      </w:r>
    </w:p>
    <w:p w14:paraId="2C75A2A7" w14:textId="3F1C1BB0" w:rsidR="00281FC7" w:rsidRDefault="00281FC7" w:rsidP="00450460">
      <w:pPr>
        <w:jc w:val="center"/>
      </w:pPr>
      <w:r w:rsidRPr="00281FC7">
        <w:t xml:space="preserve">“Yüce Allah, </w:t>
      </w:r>
      <w:r w:rsidR="00383858" w:rsidRPr="00281FC7">
        <w:t>Kur’an’a</w:t>
      </w:r>
      <w:r w:rsidRPr="00281FC7">
        <w:t xml:space="preserve"> uyan milletleri yükseltir. Uymayanları alçaltır.” İlim ve Kur’an için para almayınız; yoksa bu aşağılık hareket sizi cennete gitmekten alıkoyar.”</w:t>
      </w:r>
    </w:p>
    <w:p w14:paraId="3352DED8" w14:textId="77777777" w:rsidR="00281FC7" w:rsidRPr="00383858" w:rsidRDefault="00281FC7" w:rsidP="00450460">
      <w:pPr>
        <w:jc w:val="center"/>
        <w:rPr>
          <w:b/>
          <w:bCs/>
          <w:i/>
        </w:rPr>
      </w:pPr>
      <w:r w:rsidRPr="00383858">
        <w:rPr>
          <w:b/>
          <w:bCs/>
          <w:i/>
        </w:rPr>
        <w:t>Hz. Ömer (r.a)</w:t>
      </w:r>
    </w:p>
    <w:p w14:paraId="4A0C0E0E" w14:textId="77777777" w:rsidR="00281FC7" w:rsidRDefault="00281FC7" w:rsidP="00450460">
      <w:pPr>
        <w:jc w:val="center"/>
      </w:pPr>
      <w:r w:rsidRPr="00281FC7">
        <w:t>“</w:t>
      </w:r>
      <w:proofErr w:type="spellStart"/>
      <w:r w:rsidRPr="00281FC7">
        <w:t>Tefekkürsüz</w:t>
      </w:r>
      <w:proofErr w:type="spellEnd"/>
      <w:r w:rsidRPr="00281FC7">
        <w:t xml:space="preserve"> Kur’an okumada hayır yoktur.”</w:t>
      </w:r>
    </w:p>
    <w:p w14:paraId="3EA318C6" w14:textId="77777777" w:rsidR="00281FC7" w:rsidRPr="00383858" w:rsidRDefault="00281FC7" w:rsidP="00450460">
      <w:pPr>
        <w:jc w:val="center"/>
        <w:rPr>
          <w:b/>
          <w:bCs/>
          <w:i/>
        </w:rPr>
      </w:pPr>
      <w:r w:rsidRPr="00383858">
        <w:rPr>
          <w:b/>
          <w:bCs/>
          <w:i/>
        </w:rPr>
        <w:t>Hz. Ali (r.a)</w:t>
      </w:r>
    </w:p>
    <w:p w14:paraId="499ECF0A" w14:textId="37FA3DF9" w:rsidR="00281FC7" w:rsidRDefault="00281FC7" w:rsidP="00450460">
      <w:pPr>
        <w:jc w:val="center"/>
      </w:pPr>
      <w:r w:rsidRPr="00281FC7">
        <w:t>“Eğer kalpleriniz temiz olursa Kur’an okumaya doyamazsınız. Mushaf açıp okumadığım bir gün veya gecenin üzerimden geçmesini istemem.”</w:t>
      </w:r>
    </w:p>
    <w:p w14:paraId="0C57036B" w14:textId="77777777" w:rsidR="00281FC7" w:rsidRPr="00383858" w:rsidRDefault="00281FC7" w:rsidP="00450460">
      <w:pPr>
        <w:jc w:val="center"/>
        <w:rPr>
          <w:b/>
          <w:bCs/>
          <w:i/>
        </w:rPr>
      </w:pPr>
      <w:r w:rsidRPr="00383858">
        <w:rPr>
          <w:b/>
          <w:bCs/>
          <w:i/>
        </w:rPr>
        <w:t>Hz. Osman (r.a)</w:t>
      </w:r>
    </w:p>
    <w:p w14:paraId="77B4D784" w14:textId="75FCA0F9" w:rsidR="00281FC7" w:rsidRDefault="00281FC7" w:rsidP="00450460">
      <w:pPr>
        <w:jc w:val="center"/>
      </w:pPr>
      <w:r w:rsidRPr="00281FC7">
        <w:t xml:space="preserve">Sahabenin ilim deryalarından biri olan Abdullah </w:t>
      </w:r>
      <w:proofErr w:type="spellStart"/>
      <w:r w:rsidRPr="00281FC7">
        <w:t>ibn</w:t>
      </w:r>
      <w:proofErr w:type="spellEnd"/>
      <w:r w:rsidRPr="00281FC7">
        <w:t xml:space="preserve"> </w:t>
      </w:r>
      <w:proofErr w:type="spellStart"/>
      <w:r w:rsidRPr="00281FC7">
        <w:t>Mesud</w:t>
      </w:r>
      <w:proofErr w:type="spellEnd"/>
      <w:r w:rsidRPr="00281FC7">
        <w:t>, sahabe neslinin nasıl bir Kur’an anlayışına sahip olduklarını bize şöyle aktarır: “Bize Kur’an lafzını ezberlemek zor, onunla amel etmek ise kolay gelirdi; bizden sonrakilere ise Kur’an’ı ezberlemek kolay, onunla amel etmek zor gelmektedir. Kur’an, hükümleriyle amel edilsin diye indirildiği halde insanlar onun tilaveti ile yetinir oldular.”</w:t>
      </w:r>
    </w:p>
    <w:p w14:paraId="1D236FC3" w14:textId="28697AD7" w:rsidR="00281FC7" w:rsidRDefault="00281FC7" w:rsidP="00450460">
      <w:pPr>
        <w:jc w:val="center"/>
      </w:pPr>
      <w:r>
        <w:t>“</w:t>
      </w:r>
      <w:r w:rsidRPr="00281FC7">
        <w:t>Kur’an-ı Kerim, ışıkları her köşeye saçılıp yayılan bir güneştir.</w:t>
      </w:r>
      <w:r>
        <w:t>”</w:t>
      </w:r>
    </w:p>
    <w:p w14:paraId="3C26EA12" w14:textId="1E64B140" w:rsidR="00281FC7" w:rsidRPr="00383858" w:rsidRDefault="00281FC7" w:rsidP="00450460">
      <w:pPr>
        <w:jc w:val="center"/>
        <w:rPr>
          <w:b/>
          <w:bCs/>
          <w:i/>
        </w:rPr>
      </w:pPr>
      <w:proofErr w:type="spellStart"/>
      <w:r w:rsidRPr="00383858">
        <w:rPr>
          <w:b/>
          <w:bCs/>
          <w:i/>
        </w:rPr>
        <w:t>İmâm</w:t>
      </w:r>
      <w:proofErr w:type="spellEnd"/>
      <w:r w:rsidRPr="00383858">
        <w:rPr>
          <w:b/>
          <w:bCs/>
          <w:i/>
        </w:rPr>
        <w:t xml:space="preserve">-ı </w:t>
      </w:r>
      <w:proofErr w:type="spellStart"/>
      <w:r w:rsidRPr="00383858">
        <w:rPr>
          <w:b/>
          <w:bCs/>
          <w:i/>
        </w:rPr>
        <w:t>Gazalî</w:t>
      </w:r>
      <w:proofErr w:type="spellEnd"/>
      <w:r w:rsidRPr="00383858">
        <w:rPr>
          <w:b/>
          <w:bCs/>
          <w:i/>
        </w:rPr>
        <w:t xml:space="preserve"> (</w:t>
      </w:r>
      <w:proofErr w:type="spellStart"/>
      <w:r w:rsidRPr="00383858">
        <w:rPr>
          <w:b/>
          <w:bCs/>
          <w:i/>
        </w:rPr>
        <w:t>r.h</w:t>
      </w:r>
      <w:proofErr w:type="spellEnd"/>
      <w:r w:rsidRPr="00383858">
        <w:rPr>
          <w:b/>
          <w:bCs/>
          <w:i/>
        </w:rPr>
        <w:t>)</w:t>
      </w:r>
    </w:p>
    <w:p w14:paraId="479A0AC6" w14:textId="70575116" w:rsidR="00281FC7" w:rsidRDefault="00281FC7" w:rsidP="00450460">
      <w:pPr>
        <w:jc w:val="center"/>
      </w:pPr>
      <w:r w:rsidRPr="00281FC7">
        <w:t>“Zaman ihtiyarladıkça Kur’an gençleşiyor; rumuzu (sırlı hakikatleri) tavazzuh ediyor (ortaya çıkıyor).”</w:t>
      </w:r>
    </w:p>
    <w:p w14:paraId="7E5C0FF4" w14:textId="3BEE7F65" w:rsidR="00281FC7" w:rsidRPr="00383858" w:rsidRDefault="00281FC7" w:rsidP="00450460">
      <w:pPr>
        <w:jc w:val="center"/>
        <w:rPr>
          <w:b/>
          <w:bCs/>
          <w:i/>
        </w:rPr>
      </w:pPr>
      <w:r w:rsidRPr="00383858">
        <w:rPr>
          <w:b/>
          <w:bCs/>
          <w:i/>
        </w:rPr>
        <w:t>Said Nursî (</w:t>
      </w:r>
      <w:proofErr w:type="spellStart"/>
      <w:r w:rsidRPr="00383858">
        <w:rPr>
          <w:b/>
          <w:bCs/>
          <w:i/>
        </w:rPr>
        <w:t>r.h</w:t>
      </w:r>
      <w:proofErr w:type="spellEnd"/>
      <w:r w:rsidRPr="00383858">
        <w:rPr>
          <w:b/>
          <w:bCs/>
          <w:i/>
        </w:rPr>
        <w:t>)</w:t>
      </w:r>
      <w:bookmarkStart w:id="0" w:name="_GoBack"/>
      <w:bookmarkEnd w:id="0"/>
    </w:p>
    <w:sectPr w:rsidR="00281FC7" w:rsidRPr="00383858" w:rsidSect="0038385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2DAD" w14:textId="77777777" w:rsidR="00924436" w:rsidRDefault="00924436" w:rsidP="000970AC">
      <w:pPr>
        <w:spacing w:before="0" w:after="0" w:line="240" w:lineRule="auto"/>
      </w:pPr>
      <w:r>
        <w:separator/>
      </w:r>
    </w:p>
  </w:endnote>
  <w:endnote w:type="continuationSeparator" w:id="0">
    <w:p w14:paraId="5040897D" w14:textId="77777777" w:rsidR="00924436" w:rsidRDefault="00924436" w:rsidP="00097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C3A2" w14:textId="10DC05DF" w:rsidR="000970AC" w:rsidRPr="00383858" w:rsidRDefault="000970AC" w:rsidP="00383858">
    <w:pPr>
      <w:tabs>
        <w:tab w:val="center" w:pos="4536"/>
        <w:tab w:val="right" w:pos="9072"/>
      </w:tabs>
      <w:spacing w:before="0" w:after="0" w:line="240" w:lineRule="auto"/>
      <w:ind w:firstLine="0"/>
      <w:jc w:val="left"/>
      <w:rPr>
        <w:rFonts w:ascii="Calibri" w:eastAsia="Calibri" w:hAnsi="Calibri" w:cs="Times New Roman"/>
        <w:b/>
        <w:bCs/>
      </w:rPr>
    </w:pPr>
    <w:r w:rsidRPr="000970AC">
      <w:rPr>
        <w:rFonts w:ascii="Calibri" w:eastAsia="Calibri" w:hAnsi="Calibri" w:cs="Times New Roman"/>
        <w:b/>
        <w:bCs/>
      </w:rPr>
      <w:t>FND 8. Sayı –Aralık 2011</w:t>
    </w:r>
    <w:r w:rsidRPr="000970AC">
      <w:rPr>
        <w:rFonts w:ascii="Calibri" w:eastAsia="Calibri" w:hAnsi="Calibri" w:cs="Times New Roman"/>
        <w:b/>
        <w:bCs/>
      </w:rPr>
      <w:tab/>
    </w:r>
    <w:r w:rsidR="00383858">
      <w:rPr>
        <w:rFonts w:ascii="Calibri" w:eastAsia="Calibri" w:hAnsi="Calibri" w:cs="Times New Roman"/>
        <w:b/>
        <w:bCs/>
      </w:rPr>
      <w:t xml:space="preserve">                                                                                       </w:t>
    </w:r>
    <w:r w:rsidRPr="000970AC">
      <w:rPr>
        <w:rFonts w:ascii="Calibri" w:eastAsia="Calibri" w:hAnsi="Calibri" w:cs="Times New Roman"/>
        <w:b/>
        <w:bCs/>
      </w:rPr>
      <w:tab/>
    </w:r>
    <w:hyperlink r:id="rId1" w:history="1">
      <w:r w:rsidRPr="000970AC">
        <w:rPr>
          <w:rFonts w:ascii="Calibri" w:eastAsia="Calibri" w:hAnsi="Calibri" w:cs="Times New Roman"/>
          <w:b/>
          <w:bCs/>
          <w:color w:val="0563C1"/>
          <w:u w:val="single"/>
        </w:rPr>
        <w:t>furkannesli.net</w:t>
      </w:r>
    </w:hyperlink>
    <w:r w:rsidRPr="000970AC">
      <w:rPr>
        <w:rFonts w:ascii="Calibri" w:eastAsia="Calibri" w:hAnsi="Calibri" w:cs="Times New Roman"/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222FF" w14:textId="77777777" w:rsidR="00924436" w:rsidRDefault="00924436" w:rsidP="000970AC">
      <w:pPr>
        <w:spacing w:before="0" w:after="0" w:line="240" w:lineRule="auto"/>
      </w:pPr>
      <w:r>
        <w:separator/>
      </w:r>
    </w:p>
  </w:footnote>
  <w:footnote w:type="continuationSeparator" w:id="0">
    <w:p w14:paraId="5E86A648" w14:textId="77777777" w:rsidR="00924436" w:rsidRDefault="00924436" w:rsidP="000970A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07"/>
    <w:rsid w:val="00006307"/>
    <w:rsid w:val="000970AC"/>
    <w:rsid w:val="0014422F"/>
    <w:rsid w:val="00281FC7"/>
    <w:rsid w:val="00383858"/>
    <w:rsid w:val="00450460"/>
    <w:rsid w:val="00772015"/>
    <w:rsid w:val="00924436"/>
    <w:rsid w:val="00B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6E9"/>
  <w15:chartTrackingRefBased/>
  <w15:docId w15:val="{CAF2906D-F75D-48C0-970A-54749366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70A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0AC"/>
  </w:style>
  <w:style w:type="paragraph" w:styleId="Altbilgi">
    <w:name w:val="footer"/>
    <w:basedOn w:val="Normal"/>
    <w:link w:val="AltbilgiChar"/>
    <w:uiPriority w:val="99"/>
    <w:unhideWhenUsed/>
    <w:rsid w:val="000970A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5</cp:revision>
  <dcterms:created xsi:type="dcterms:W3CDTF">2021-02-07T18:47:00Z</dcterms:created>
  <dcterms:modified xsi:type="dcterms:W3CDTF">2021-04-05T21:13:00Z</dcterms:modified>
</cp:coreProperties>
</file>