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96567" w14:textId="3018A7CF" w:rsidR="00C01A87" w:rsidRDefault="00C01A87" w:rsidP="00C01A87">
      <w:pPr>
        <w:jc w:val="right"/>
        <w:rPr>
          <w:b/>
          <w:bCs/>
        </w:rPr>
      </w:pPr>
      <w:bookmarkStart w:id="0" w:name="_GoBack"/>
      <w:r>
        <w:rPr>
          <w:b/>
          <w:bCs/>
        </w:rPr>
        <w:t>YILIN HEDEFİ</w:t>
      </w:r>
    </w:p>
    <w:p w14:paraId="3EA9E6C7" w14:textId="2ADC61E5" w:rsidR="00D00CEE" w:rsidRDefault="00E63E4E" w:rsidP="00E61F14">
      <w:pPr>
        <w:jc w:val="center"/>
        <w:rPr>
          <w:b/>
          <w:bCs/>
        </w:rPr>
      </w:pPr>
      <w:r w:rsidRPr="00E63E4E">
        <w:rPr>
          <w:b/>
          <w:bCs/>
        </w:rPr>
        <w:t>AYET VE HADİSLERLE NAFİLE ORUÇ TUTMANIN FAZİLETİ</w:t>
      </w:r>
    </w:p>
    <w:p w14:paraId="63A45EBD" w14:textId="77777777" w:rsidR="00A358E9" w:rsidRPr="00E63E4E" w:rsidRDefault="00A358E9" w:rsidP="00C01A87">
      <w:pPr>
        <w:jc w:val="center"/>
        <w:rPr>
          <w:b/>
          <w:bCs/>
        </w:rPr>
      </w:pPr>
    </w:p>
    <w:p w14:paraId="64A74631" w14:textId="553899CA" w:rsidR="00E63E4E" w:rsidRDefault="00E63E4E" w:rsidP="00E61F14">
      <w:pPr>
        <w:jc w:val="center"/>
        <w:rPr>
          <w:b/>
          <w:bCs/>
        </w:rPr>
      </w:pPr>
      <w:r w:rsidRPr="00E63E4E">
        <w:rPr>
          <w:b/>
          <w:bCs/>
        </w:rPr>
        <w:t>“Zahmetsiz ganimet; kışta tutulan oruçtur”</w:t>
      </w:r>
      <w:r>
        <w:rPr>
          <w:b/>
          <w:bCs/>
        </w:rPr>
        <w:t xml:space="preserve"> </w:t>
      </w:r>
      <w:r w:rsidRPr="00E63E4E">
        <w:rPr>
          <w:b/>
          <w:bCs/>
        </w:rPr>
        <w:t>Tirmizî</w:t>
      </w:r>
    </w:p>
    <w:p w14:paraId="6400E9C4" w14:textId="32D30659" w:rsidR="00D00CEE" w:rsidRPr="00E63E4E" w:rsidRDefault="00E63E4E" w:rsidP="00E63E4E">
      <w:pPr>
        <w:ind w:firstLine="720"/>
        <w:rPr>
          <w:b/>
          <w:bCs/>
        </w:rPr>
      </w:pPr>
      <w:r w:rsidRPr="00E63E4E">
        <w:rPr>
          <w:b/>
          <w:bCs/>
        </w:rPr>
        <w:t>AYETLER</w:t>
      </w:r>
    </w:p>
    <w:p w14:paraId="15E9DB51" w14:textId="77777777" w:rsidR="00E63E4E" w:rsidRDefault="00D00CEE" w:rsidP="00E63E4E">
      <w:pPr>
        <w:ind w:firstLine="720"/>
      </w:pPr>
      <w:r>
        <w:t>“Ey iman edenler! Oruç sizden önce gelip geçmiş ümmetlere farz kılındığı gibi size de farz kılındı. Umulur ki korunursunuz”</w:t>
      </w:r>
      <w:r w:rsidRPr="00E63E4E">
        <w:rPr>
          <w:vertAlign w:val="superscript"/>
        </w:rPr>
        <w:t>1</w:t>
      </w:r>
    </w:p>
    <w:p w14:paraId="6C9C7E1B" w14:textId="77777777" w:rsidR="00E63E4E" w:rsidRDefault="00D00CEE" w:rsidP="00E63E4E">
      <w:pPr>
        <w:ind w:firstLine="720"/>
      </w:pPr>
      <w:r>
        <w:t>“Ramazan ayı, insanlara yol gösterici, doğrunun ve doğruyu eğriden ayırmanın açık delilleri olarak Kur’an’ın indirildiği aydır. Öyle ise sizden Ramazan ayını idrak edenler onda oruç tutsun”</w:t>
      </w:r>
      <w:r w:rsidRPr="00E63E4E">
        <w:rPr>
          <w:vertAlign w:val="superscript"/>
        </w:rPr>
        <w:t>2</w:t>
      </w:r>
    </w:p>
    <w:p w14:paraId="47144FA2" w14:textId="0F952E4A" w:rsidR="00E63E4E" w:rsidRDefault="00D00CEE" w:rsidP="00E63E4E">
      <w:pPr>
        <w:ind w:firstLine="720"/>
      </w:pPr>
      <w:r>
        <w:t xml:space="preserve">“Şüphesiz Müslüman erkeklerle Müslüman kadınlar, </w:t>
      </w:r>
      <w:proofErr w:type="spellStart"/>
      <w:r>
        <w:t>mü’min</w:t>
      </w:r>
      <w:proofErr w:type="spellEnd"/>
      <w:r>
        <w:t xml:space="preserve"> erkeklerle </w:t>
      </w:r>
      <w:proofErr w:type="spellStart"/>
      <w:r>
        <w:t>mü’min</w:t>
      </w:r>
      <w:proofErr w:type="spellEnd"/>
      <w:r>
        <w:t xml:space="preserve"> kadınlar, itaatkâr erkeklerle itaatkâr kadınlar, doğru erkeklerle doğru kadınlar, sabreden erkeklerle sabreden kadınlar, Allah’a derinden saygı duyan erkekler, Allah’a derinden saygı duyan kadınlar, sadaka veren erkeklerle sadaka veren kadınlar, oruç tutan erkeklerle oruç tutan kadınlar, namuslarını koruyan erkeklerle namuslarını koruyan kadınlar, Allah’ı çokça anan erkeklerle çokça anan kadınlar var ya, işte onlar için Allah bağışlanma ve büyük bir mükâfat hazırlamıştır”</w:t>
      </w:r>
      <w:r w:rsidRPr="00E63E4E">
        <w:rPr>
          <w:vertAlign w:val="superscript"/>
        </w:rPr>
        <w:t>3</w:t>
      </w:r>
    </w:p>
    <w:p w14:paraId="7295B869" w14:textId="35F43E24" w:rsidR="00D00CEE" w:rsidRPr="00E63E4E" w:rsidRDefault="00E63E4E" w:rsidP="00E63E4E">
      <w:pPr>
        <w:ind w:firstLine="720"/>
        <w:rPr>
          <w:b/>
          <w:bCs/>
        </w:rPr>
      </w:pPr>
      <w:r w:rsidRPr="00E63E4E">
        <w:rPr>
          <w:b/>
          <w:bCs/>
        </w:rPr>
        <w:t>HADİSLER</w:t>
      </w:r>
    </w:p>
    <w:p w14:paraId="5B18032A" w14:textId="77777777" w:rsidR="00E63E4E" w:rsidRDefault="00D00CEE" w:rsidP="00E63E4E">
      <w:pPr>
        <w:ind w:firstLine="720"/>
      </w:pPr>
      <w:proofErr w:type="spellStart"/>
      <w:r>
        <w:t>Kudâme</w:t>
      </w:r>
      <w:proofErr w:type="spellEnd"/>
      <w:r>
        <w:t xml:space="preserve"> anlatıyor: Usame b. </w:t>
      </w:r>
      <w:proofErr w:type="spellStart"/>
      <w:r>
        <w:t>Zeyd’in</w:t>
      </w:r>
      <w:proofErr w:type="spellEnd"/>
      <w:r>
        <w:t xml:space="preserve"> azatlısına arkadaşlık ediyordum. Pazartesi ve perşembe günleri oruç tutuyordu. Ben ona: “Yaşın ilerlemiş, bedenin de zayıflamış. Buna rağmen hâlâ oruç mu tutuyorsun?” dedim. Şöyle cevap verdi: </w:t>
      </w:r>
      <w:r w:rsidRPr="00E63E4E">
        <w:rPr>
          <w:b/>
          <w:bCs/>
        </w:rPr>
        <w:t xml:space="preserve">“Evet, çünkü Rasulullah, pazartesi ve perşembe günleri oruç tutardı, ben de “Ya </w:t>
      </w:r>
      <w:proofErr w:type="spellStart"/>
      <w:r w:rsidRPr="00E63E4E">
        <w:rPr>
          <w:b/>
          <w:bCs/>
        </w:rPr>
        <w:t>Rasulallah</w:t>
      </w:r>
      <w:proofErr w:type="spellEnd"/>
      <w:r w:rsidRPr="00E63E4E">
        <w:rPr>
          <w:b/>
          <w:bCs/>
        </w:rPr>
        <w:t>, siz pazartesi ve perşembe günü oruç mu tutuyorsunuz?” demiştim, “Evet, çünkü ameller pazartesi ve perşembe günleri arz edilir. Ben, amelimin oruçlu olduğum halde arz edilmesini severim”</w:t>
      </w:r>
      <w:r>
        <w:t xml:space="preserve"> buyurmuştu.</w:t>
      </w:r>
      <w:r w:rsidRPr="00E63E4E">
        <w:rPr>
          <w:vertAlign w:val="superscript"/>
        </w:rPr>
        <w:t>4</w:t>
      </w:r>
    </w:p>
    <w:p w14:paraId="26A4A25E" w14:textId="77777777" w:rsidR="00E63E4E" w:rsidRDefault="00D00CEE" w:rsidP="00E63E4E">
      <w:pPr>
        <w:ind w:firstLine="720"/>
      </w:pPr>
      <w:proofErr w:type="spellStart"/>
      <w:r>
        <w:t>Katâde</w:t>
      </w:r>
      <w:proofErr w:type="spellEnd"/>
      <w:r>
        <w:t xml:space="preserve"> Radıyallahu Anh’dan rivayetle, Rasulullah Sallallahu Aleyhi ve </w:t>
      </w:r>
      <w:proofErr w:type="spellStart"/>
      <w:r>
        <w:t>Sellem’e</w:t>
      </w:r>
      <w:proofErr w:type="spellEnd"/>
      <w:r>
        <w:t xml:space="preserve"> pazartesi günü oruç tutmanın fazileti sorulunca şöyle buyurdu: “Pazartesi, benim doğduğum, peygamber olduğum (veya bana vahiy geldiği) gündür”</w:t>
      </w:r>
      <w:r w:rsidRPr="00E63E4E">
        <w:rPr>
          <w:vertAlign w:val="superscript"/>
        </w:rPr>
        <w:t>5</w:t>
      </w:r>
    </w:p>
    <w:p w14:paraId="4EE03CC0" w14:textId="77777777" w:rsidR="00E63E4E" w:rsidRDefault="00D00CEE" w:rsidP="00E63E4E">
      <w:pPr>
        <w:ind w:firstLine="720"/>
      </w:pPr>
      <w:r>
        <w:t>Rasulullah Sallallahu Aleyhi ve Sellem şöyle buyurdu: “Her (kameri) ayda, üç gün oruç tutmak, bütün yılı oruçlu geçirmek gibi sevaptır”</w:t>
      </w:r>
      <w:r w:rsidRPr="00E63E4E">
        <w:rPr>
          <w:vertAlign w:val="superscript"/>
        </w:rPr>
        <w:t>6</w:t>
      </w:r>
    </w:p>
    <w:p w14:paraId="1FA2D8A6" w14:textId="77777777" w:rsidR="00E63E4E" w:rsidRDefault="00D00CEE" w:rsidP="00E63E4E">
      <w:pPr>
        <w:ind w:firstLine="720"/>
      </w:pPr>
      <w:r>
        <w:t>Hz. Aişe validemiz: “Rasulullah Sallallahu Aleyhi ve Sellem oruç tutmak için pazartesi ve perşembe günlerini sabırsızlıkla beklerdi” buyurmuştur.</w:t>
      </w:r>
      <w:r w:rsidRPr="00E63E4E">
        <w:rPr>
          <w:vertAlign w:val="superscript"/>
        </w:rPr>
        <w:t>7</w:t>
      </w:r>
    </w:p>
    <w:p w14:paraId="3E3D7BE0" w14:textId="77777777" w:rsidR="00E63E4E" w:rsidRDefault="00D00CEE" w:rsidP="00E63E4E">
      <w:pPr>
        <w:ind w:firstLine="720"/>
      </w:pPr>
      <w:r>
        <w:t>Rasulullah Sallallahu Aleyhi ve Sellem: “En faziletli oruç Davud’un tuttuğu oruçtur; o bir gün oruç tutar, bir gün tutmazdı” diye buyurmuştur.</w:t>
      </w:r>
      <w:r w:rsidRPr="00E63E4E">
        <w:rPr>
          <w:vertAlign w:val="superscript"/>
        </w:rPr>
        <w:t>8</w:t>
      </w:r>
    </w:p>
    <w:p w14:paraId="7263C2DB" w14:textId="5BA45A2C" w:rsidR="00E63E4E" w:rsidRDefault="00D00CEE" w:rsidP="00E63E4E">
      <w:pPr>
        <w:ind w:firstLine="720"/>
      </w:pPr>
      <w:r>
        <w:t xml:space="preserve">Hz. Aişe validemiz dedi ki: Rasulullah Sallallahu Aleyhi ve Sellem öyle oruç tutardı ki biz, “Artık orucu bırakmayacak” derdik. Bir de bıraktı mı o kadar uzun zaman tutmazdı ki bu sefer de “Artık oruç tutmayacak” derdik. Ben Peygamber Sallallahu Aleyhi ve Sellem’in Ramazan ayı dışında </w:t>
      </w:r>
      <w:r w:rsidR="00E63E4E">
        <w:t>hiçbir</w:t>
      </w:r>
      <w:r>
        <w:t xml:space="preserve"> ayı baştan sona oruçlu geçirdiğini bilmiyorum. Ben onun </w:t>
      </w:r>
      <w:r w:rsidR="00E63E4E">
        <w:t>hiçbir</w:t>
      </w:r>
      <w:r>
        <w:t xml:space="preserve"> ayda Şaban’dakinden daha fazla oruç tuttuğunu da görmedim”</w:t>
      </w:r>
      <w:r w:rsidRPr="00E63E4E">
        <w:rPr>
          <w:vertAlign w:val="superscript"/>
        </w:rPr>
        <w:t>9</w:t>
      </w:r>
    </w:p>
    <w:p w14:paraId="195D17DB" w14:textId="77777777" w:rsidR="00E63E4E" w:rsidRDefault="00D00CEE" w:rsidP="00E63E4E">
      <w:pPr>
        <w:ind w:firstLine="720"/>
      </w:pPr>
      <w:r>
        <w:t>Rasulullah Sallallahu Aleyhi ve Sellem: “Nice oruç tutanlar vardır ki, tuttukları oruçlarından onlara kalan sadece aç ve susuz kalmalarıdır” diye buyurmuştur.</w:t>
      </w:r>
      <w:r w:rsidRPr="00E63E4E">
        <w:rPr>
          <w:vertAlign w:val="superscript"/>
        </w:rPr>
        <w:t>10</w:t>
      </w:r>
    </w:p>
    <w:p w14:paraId="29498D51" w14:textId="77777777" w:rsidR="00E63E4E" w:rsidRDefault="00D00CEE" w:rsidP="00E63E4E">
      <w:pPr>
        <w:ind w:firstLine="720"/>
      </w:pPr>
      <w:r>
        <w:lastRenderedPageBreak/>
        <w:t xml:space="preserve">Ebu </w:t>
      </w:r>
      <w:proofErr w:type="spellStart"/>
      <w:r>
        <w:t>Umame</w:t>
      </w:r>
      <w:proofErr w:type="spellEnd"/>
      <w:r>
        <w:t xml:space="preserve"> Radıyallahu Anh anlatıyor: “Ey Allah’ın Rasulü, bana öyle bir amel emret ki (yaptığım takdirde) Allah beni mükâfatlandırsın’’ dedim. Rasulullah ise: “Sana orucu tavsiye ederim, zira onun bir eşi yoktur” buyurdu.</w:t>
      </w:r>
      <w:r w:rsidRPr="00E63E4E">
        <w:rPr>
          <w:vertAlign w:val="superscript"/>
        </w:rPr>
        <w:t>11</w:t>
      </w:r>
    </w:p>
    <w:p w14:paraId="531A48B6" w14:textId="05BF1BAB" w:rsidR="00D00CEE" w:rsidRDefault="00D00CEE" w:rsidP="00E63E4E">
      <w:pPr>
        <w:ind w:firstLine="720"/>
      </w:pPr>
      <w:r>
        <w:t>“Allah yolunda bir gün oruç tutan kimseyi Allah Teâlâ, bu bir günlük oruç sebebiyle cehennem ateşinden yetmiş yıl uzak tutar”</w:t>
      </w:r>
      <w:r w:rsidRPr="00E63E4E">
        <w:rPr>
          <w:vertAlign w:val="superscript"/>
        </w:rPr>
        <w:t>12</w:t>
      </w:r>
    </w:p>
    <w:p w14:paraId="326452BF" w14:textId="0F612CDC" w:rsidR="00D00CEE" w:rsidRPr="00FE6ACF" w:rsidRDefault="00D00CEE" w:rsidP="00FE6ACF">
      <w:pPr>
        <w:pStyle w:val="ListeParagraf"/>
        <w:numPr>
          <w:ilvl w:val="0"/>
          <w:numId w:val="1"/>
        </w:numPr>
        <w:rPr>
          <w:sz w:val="18"/>
          <w:szCs w:val="18"/>
        </w:rPr>
      </w:pPr>
      <w:r w:rsidRPr="00FE6ACF">
        <w:rPr>
          <w:sz w:val="18"/>
          <w:szCs w:val="18"/>
        </w:rPr>
        <w:t>Bakara, 183</w:t>
      </w:r>
    </w:p>
    <w:p w14:paraId="4DC7410D" w14:textId="713A09DA" w:rsidR="00D00CEE" w:rsidRPr="00FE6ACF" w:rsidRDefault="00D00CEE" w:rsidP="00FE6ACF">
      <w:pPr>
        <w:pStyle w:val="ListeParagraf"/>
        <w:numPr>
          <w:ilvl w:val="0"/>
          <w:numId w:val="1"/>
        </w:numPr>
        <w:rPr>
          <w:sz w:val="18"/>
          <w:szCs w:val="18"/>
        </w:rPr>
      </w:pPr>
      <w:r w:rsidRPr="00FE6ACF">
        <w:rPr>
          <w:sz w:val="18"/>
          <w:szCs w:val="18"/>
        </w:rPr>
        <w:t xml:space="preserve">Bakara, 185 </w:t>
      </w:r>
    </w:p>
    <w:p w14:paraId="70177D7D" w14:textId="5105C2B0" w:rsidR="00D00CEE" w:rsidRPr="00FE6ACF" w:rsidRDefault="00D00CEE" w:rsidP="00FE6ACF">
      <w:pPr>
        <w:pStyle w:val="ListeParagraf"/>
        <w:numPr>
          <w:ilvl w:val="0"/>
          <w:numId w:val="1"/>
        </w:numPr>
        <w:rPr>
          <w:sz w:val="18"/>
          <w:szCs w:val="18"/>
        </w:rPr>
      </w:pPr>
      <w:proofErr w:type="spellStart"/>
      <w:r w:rsidRPr="00FE6ACF">
        <w:rPr>
          <w:sz w:val="18"/>
          <w:szCs w:val="18"/>
        </w:rPr>
        <w:t>Ahzap</w:t>
      </w:r>
      <w:proofErr w:type="spellEnd"/>
      <w:r w:rsidRPr="00FE6ACF">
        <w:rPr>
          <w:sz w:val="18"/>
          <w:szCs w:val="18"/>
        </w:rPr>
        <w:t xml:space="preserve">, 35 </w:t>
      </w:r>
    </w:p>
    <w:p w14:paraId="50362895" w14:textId="1D3D5357" w:rsidR="00D00CEE" w:rsidRPr="00FE6ACF" w:rsidRDefault="00D00CEE" w:rsidP="00FE6ACF">
      <w:pPr>
        <w:pStyle w:val="ListeParagraf"/>
        <w:numPr>
          <w:ilvl w:val="0"/>
          <w:numId w:val="1"/>
        </w:numPr>
        <w:rPr>
          <w:sz w:val="18"/>
          <w:szCs w:val="18"/>
        </w:rPr>
      </w:pPr>
      <w:proofErr w:type="spellStart"/>
      <w:r w:rsidRPr="00FE6ACF">
        <w:rPr>
          <w:sz w:val="18"/>
          <w:szCs w:val="18"/>
        </w:rPr>
        <w:t>Tirmizi</w:t>
      </w:r>
      <w:proofErr w:type="spellEnd"/>
      <w:r w:rsidRPr="00FE6ACF">
        <w:rPr>
          <w:sz w:val="18"/>
          <w:szCs w:val="18"/>
        </w:rPr>
        <w:t xml:space="preserve"> </w:t>
      </w:r>
    </w:p>
    <w:p w14:paraId="48BFC5DA" w14:textId="399B3818" w:rsidR="00D00CEE" w:rsidRPr="00FE6ACF" w:rsidRDefault="00D00CEE" w:rsidP="00FE6ACF">
      <w:pPr>
        <w:pStyle w:val="ListeParagraf"/>
        <w:numPr>
          <w:ilvl w:val="0"/>
          <w:numId w:val="1"/>
        </w:numPr>
        <w:rPr>
          <w:sz w:val="18"/>
          <w:szCs w:val="18"/>
        </w:rPr>
      </w:pPr>
      <w:proofErr w:type="spellStart"/>
      <w:r w:rsidRPr="00FE6ACF">
        <w:rPr>
          <w:sz w:val="18"/>
          <w:szCs w:val="18"/>
        </w:rPr>
        <w:t>Tirmizi</w:t>
      </w:r>
      <w:proofErr w:type="spellEnd"/>
      <w:r w:rsidRPr="00FE6ACF">
        <w:rPr>
          <w:sz w:val="18"/>
          <w:szCs w:val="18"/>
        </w:rPr>
        <w:t xml:space="preserve">, </w:t>
      </w:r>
      <w:proofErr w:type="spellStart"/>
      <w:r w:rsidRPr="00FE6ACF">
        <w:rPr>
          <w:sz w:val="18"/>
          <w:szCs w:val="18"/>
        </w:rPr>
        <w:t>Savm</w:t>
      </w:r>
      <w:proofErr w:type="spellEnd"/>
      <w:r w:rsidRPr="00FE6ACF">
        <w:rPr>
          <w:sz w:val="18"/>
          <w:szCs w:val="18"/>
        </w:rPr>
        <w:t xml:space="preserve"> 44 </w:t>
      </w:r>
    </w:p>
    <w:p w14:paraId="0016215A" w14:textId="17BE8ECD" w:rsidR="00D00CEE" w:rsidRPr="00FE6ACF" w:rsidRDefault="00D00CEE" w:rsidP="00FE6ACF">
      <w:pPr>
        <w:pStyle w:val="ListeParagraf"/>
        <w:numPr>
          <w:ilvl w:val="0"/>
          <w:numId w:val="1"/>
        </w:numPr>
        <w:rPr>
          <w:sz w:val="18"/>
          <w:szCs w:val="18"/>
        </w:rPr>
      </w:pPr>
      <w:r w:rsidRPr="00FE6ACF">
        <w:rPr>
          <w:sz w:val="18"/>
          <w:szCs w:val="18"/>
        </w:rPr>
        <w:t xml:space="preserve">Buhari </w:t>
      </w:r>
    </w:p>
    <w:p w14:paraId="6C0A3569" w14:textId="6D4B4AE7" w:rsidR="00D00CEE" w:rsidRPr="00FE6ACF" w:rsidRDefault="00D00CEE" w:rsidP="00FE6ACF">
      <w:pPr>
        <w:pStyle w:val="ListeParagraf"/>
        <w:numPr>
          <w:ilvl w:val="0"/>
          <w:numId w:val="1"/>
        </w:numPr>
        <w:rPr>
          <w:sz w:val="18"/>
          <w:szCs w:val="18"/>
        </w:rPr>
      </w:pPr>
      <w:r w:rsidRPr="00FE6ACF">
        <w:rPr>
          <w:sz w:val="18"/>
          <w:szCs w:val="18"/>
        </w:rPr>
        <w:t xml:space="preserve">İbni </w:t>
      </w:r>
      <w:proofErr w:type="spellStart"/>
      <w:r w:rsidRPr="00FE6ACF">
        <w:rPr>
          <w:sz w:val="18"/>
          <w:szCs w:val="18"/>
        </w:rPr>
        <w:t>Mace</w:t>
      </w:r>
      <w:proofErr w:type="spellEnd"/>
      <w:r w:rsidRPr="00FE6ACF">
        <w:rPr>
          <w:sz w:val="18"/>
          <w:szCs w:val="18"/>
        </w:rPr>
        <w:t xml:space="preserve">, </w:t>
      </w:r>
      <w:proofErr w:type="spellStart"/>
      <w:r w:rsidRPr="00FE6ACF">
        <w:rPr>
          <w:sz w:val="18"/>
          <w:szCs w:val="18"/>
        </w:rPr>
        <w:t>Nesai</w:t>
      </w:r>
      <w:proofErr w:type="spellEnd"/>
      <w:r w:rsidRPr="00FE6ACF">
        <w:rPr>
          <w:sz w:val="18"/>
          <w:szCs w:val="18"/>
        </w:rPr>
        <w:t xml:space="preserve">, </w:t>
      </w:r>
      <w:proofErr w:type="spellStart"/>
      <w:r w:rsidRPr="00FE6ACF">
        <w:rPr>
          <w:sz w:val="18"/>
          <w:szCs w:val="18"/>
        </w:rPr>
        <w:t>Tirmizi</w:t>
      </w:r>
      <w:proofErr w:type="spellEnd"/>
      <w:r w:rsidRPr="00FE6ACF">
        <w:rPr>
          <w:sz w:val="18"/>
          <w:szCs w:val="18"/>
        </w:rPr>
        <w:t xml:space="preserve"> </w:t>
      </w:r>
    </w:p>
    <w:p w14:paraId="5EAFF46E" w14:textId="34DA577E" w:rsidR="00D00CEE" w:rsidRPr="00FE6ACF" w:rsidRDefault="00D00CEE" w:rsidP="00FE6ACF">
      <w:pPr>
        <w:pStyle w:val="ListeParagraf"/>
        <w:numPr>
          <w:ilvl w:val="0"/>
          <w:numId w:val="1"/>
        </w:numPr>
        <w:rPr>
          <w:sz w:val="18"/>
          <w:szCs w:val="18"/>
        </w:rPr>
      </w:pPr>
      <w:r w:rsidRPr="00FE6ACF">
        <w:rPr>
          <w:sz w:val="18"/>
          <w:szCs w:val="18"/>
        </w:rPr>
        <w:t xml:space="preserve">Müslim, Siyam, 187-192 </w:t>
      </w:r>
    </w:p>
    <w:p w14:paraId="1F410E2F" w14:textId="48FF41B1" w:rsidR="00D00CEE" w:rsidRPr="00FE6ACF" w:rsidRDefault="00D00CEE" w:rsidP="00FE6ACF">
      <w:pPr>
        <w:pStyle w:val="ListeParagraf"/>
        <w:numPr>
          <w:ilvl w:val="0"/>
          <w:numId w:val="1"/>
        </w:numPr>
        <w:rPr>
          <w:sz w:val="18"/>
          <w:szCs w:val="18"/>
        </w:rPr>
      </w:pPr>
      <w:r w:rsidRPr="00FE6ACF">
        <w:rPr>
          <w:sz w:val="18"/>
          <w:szCs w:val="18"/>
        </w:rPr>
        <w:t xml:space="preserve">Buhari, </w:t>
      </w:r>
      <w:proofErr w:type="spellStart"/>
      <w:r w:rsidRPr="00FE6ACF">
        <w:rPr>
          <w:sz w:val="18"/>
          <w:szCs w:val="18"/>
        </w:rPr>
        <w:t>Savm</w:t>
      </w:r>
      <w:proofErr w:type="spellEnd"/>
      <w:r w:rsidRPr="00FE6ACF">
        <w:rPr>
          <w:sz w:val="18"/>
          <w:szCs w:val="18"/>
        </w:rPr>
        <w:t xml:space="preserve"> 52-53; Müslim, Siyam, 175 </w:t>
      </w:r>
    </w:p>
    <w:p w14:paraId="1DC9DBF8" w14:textId="7241CE0A" w:rsidR="00D00CEE" w:rsidRPr="00FE6ACF" w:rsidRDefault="00D00CEE" w:rsidP="00FE6ACF">
      <w:pPr>
        <w:pStyle w:val="ListeParagraf"/>
        <w:numPr>
          <w:ilvl w:val="0"/>
          <w:numId w:val="1"/>
        </w:numPr>
        <w:rPr>
          <w:sz w:val="18"/>
          <w:szCs w:val="18"/>
        </w:rPr>
      </w:pPr>
      <w:proofErr w:type="spellStart"/>
      <w:r w:rsidRPr="00FE6ACF">
        <w:rPr>
          <w:sz w:val="18"/>
          <w:szCs w:val="18"/>
        </w:rPr>
        <w:t>İbn</w:t>
      </w:r>
      <w:proofErr w:type="spellEnd"/>
      <w:r w:rsidRPr="00FE6ACF">
        <w:rPr>
          <w:sz w:val="18"/>
          <w:szCs w:val="18"/>
        </w:rPr>
        <w:t xml:space="preserve"> </w:t>
      </w:r>
      <w:proofErr w:type="spellStart"/>
      <w:r w:rsidRPr="00FE6ACF">
        <w:rPr>
          <w:sz w:val="18"/>
          <w:szCs w:val="18"/>
        </w:rPr>
        <w:t>Mace</w:t>
      </w:r>
      <w:proofErr w:type="spellEnd"/>
      <w:r w:rsidRPr="00FE6ACF">
        <w:rPr>
          <w:sz w:val="18"/>
          <w:szCs w:val="18"/>
        </w:rPr>
        <w:t xml:space="preserve">, Ahmed </w:t>
      </w:r>
    </w:p>
    <w:p w14:paraId="64088A17" w14:textId="54591512" w:rsidR="00D00CEE" w:rsidRPr="00FE6ACF" w:rsidRDefault="00D00CEE" w:rsidP="00FE6ACF">
      <w:pPr>
        <w:pStyle w:val="ListeParagraf"/>
        <w:numPr>
          <w:ilvl w:val="0"/>
          <w:numId w:val="1"/>
        </w:numPr>
        <w:rPr>
          <w:sz w:val="18"/>
          <w:szCs w:val="18"/>
        </w:rPr>
      </w:pPr>
      <w:proofErr w:type="spellStart"/>
      <w:r w:rsidRPr="00FE6ACF">
        <w:rPr>
          <w:sz w:val="18"/>
          <w:szCs w:val="18"/>
        </w:rPr>
        <w:t>Nesai</w:t>
      </w:r>
      <w:proofErr w:type="spellEnd"/>
      <w:r w:rsidRPr="00FE6ACF">
        <w:rPr>
          <w:sz w:val="18"/>
          <w:szCs w:val="18"/>
        </w:rPr>
        <w:t xml:space="preserve">, Siyam 43 </w:t>
      </w:r>
    </w:p>
    <w:p w14:paraId="0A0EEA62" w14:textId="57AD028E" w:rsidR="00D00CEE" w:rsidRPr="00FE6ACF" w:rsidRDefault="00D00CEE" w:rsidP="00FE6ACF">
      <w:pPr>
        <w:pStyle w:val="ListeParagraf"/>
        <w:numPr>
          <w:ilvl w:val="0"/>
          <w:numId w:val="1"/>
        </w:numPr>
        <w:rPr>
          <w:sz w:val="18"/>
          <w:szCs w:val="18"/>
        </w:rPr>
      </w:pPr>
      <w:r w:rsidRPr="00FE6ACF">
        <w:rPr>
          <w:sz w:val="18"/>
          <w:szCs w:val="18"/>
        </w:rPr>
        <w:t xml:space="preserve">Buhari, Cihad 36; Müslim, </w:t>
      </w:r>
      <w:proofErr w:type="spellStart"/>
      <w:r w:rsidRPr="00FE6ACF">
        <w:rPr>
          <w:sz w:val="18"/>
          <w:szCs w:val="18"/>
        </w:rPr>
        <w:t>Sıyâm</w:t>
      </w:r>
      <w:proofErr w:type="spellEnd"/>
      <w:r w:rsidRPr="00FE6ACF">
        <w:rPr>
          <w:sz w:val="18"/>
          <w:szCs w:val="18"/>
        </w:rPr>
        <w:t>, 167-168</w:t>
      </w:r>
      <w:bookmarkEnd w:id="0"/>
    </w:p>
    <w:sectPr w:rsidR="00D00CEE" w:rsidRPr="00FE6ACF"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04F6D" w14:textId="77777777" w:rsidR="00FB3EA3" w:rsidRDefault="00FB3EA3" w:rsidP="00FE6ACF">
      <w:pPr>
        <w:spacing w:after="0" w:line="240" w:lineRule="auto"/>
      </w:pPr>
      <w:r>
        <w:separator/>
      </w:r>
    </w:p>
  </w:endnote>
  <w:endnote w:type="continuationSeparator" w:id="0">
    <w:p w14:paraId="6AA76062" w14:textId="77777777" w:rsidR="00FB3EA3" w:rsidRDefault="00FB3EA3" w:rsidP="00FE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74FC" w14:textId="1F55D032" w:rsidR="00FE6ACF" w:rsidRPr="00FE6ACF" w:rsidRDefault="00FE6ACF">
    <w:pPr>
      <w:pStyle w:val="AltBilgi"/>
      <w:rPr>
        <w:b/>
        <w:bCs/>
      </w:rPr>
    </w:pPr>
    <w:r w:rsidRPr="00FE6ACF">
      <w:rPr>
        <w:b/>
        <w:bCs/>
      </w:rPr>
      <w:t xml:space="preserve">FND 81. Sayı – Ocak 2018                                                                                       </w:t>
    </w:r>
    <w:r>
      <w:rPr>
        <w:b/>
        <w:bCs/>
      </w:rPr>
      <w:t xml:space="preserve"> </w:t>
    </w:r>
    <w:r w:rsidRPr="00FE6ACF">
      <w:rPr>
        <w:b/>
        <w:bCs/>
      </w:rPr>
      <w:t xml:space="preserve">         </w:t>
    </w:r>
    <w:hyperlink r:id="rId1" w:history="1">
      <w:r w:rsidRPr="008F7A17">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9631" w14:textId="77777777" w:rsidR="00FB3EA3" w:rsidRDefault="00FB3EA3" w:rsidP="00FE6ACF">
      <w:pPr>
        <w:spacing w:after="0" w:line="240" w:lineRule="auto"/>
      </w:pPr>
      <w:r>
        <w:separator/>
      </w:r>
    </w:p>
  </w:footnote>
  <w:footnote w:type="continuationSeparator" w:id="0">
    <w:p w14:paraId="26E73348" w14:textId="77777777" w:rsidR="00FB3EA3" w:rsidRDefault="00FB3EA3" w:rsidP="00FE6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8A7"/>
    <w:multiLevelType w:val="hybridMultilevel"/>
    <w:tmpl w:val="0C3E0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676082"/>
    <w:multiLevelType w:val="hybridMultilevel"/>
    <w:tmpl w:val="6BDEA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C9"/>
    <w:rsid w:val="005802D6"/>
    <w:rsid w:val="00A358E9"/>
    <w:rsid w:val="00C01A87"/>
    <w:rsid w:val="00D00CEE"/>
    <w:rsid w:val="00E520EB"/>
    <w:rsid w:val="00E61F14"/>
    <w:rsid w:val="00E63E4E"/>
    <w:rsid w:val="00EE2F49"/>
    <w:rsid w:val="00F50FC9"/>
    <w:rsid w:val="00FB3EA3"/>
    <w:rsid w:val="00FE6ACF"/>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8A33"/>
  <w15:chartTrackingRefBased/>
  <w15:docId w15:val="{352400B9-507A-4EAD-AC5D-A20B821C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0CEE"/>
    <w:rPr>
      <w:color w:val="0563C1" w:themeColor="hyperlink"/>
      <w:u w:val="single"/>
    </w:rPr>
  </w:style>
  <w:style w:type="character" w:styleId="zmlenmeyenBahsetme">
    <w:name w:val="Unresolved Mention"/>
    <w:basedOn w:val="VarsaylanParagrafYazTipi"/>
    <w:uiPriority w:val="99"/>
    <w:semiHidden/>
    <w:unhideWhenUsed/>
    <w:rsid w:val="00D00CEE"/>
    <w:rPr>
      <w:color w:val="808080"/>
      <w:shd w:val="clear" w:color="auto" w:fill="E6E6E6"/>
    </w:rPr>
  </w:style>
  <w:style w:type="paragraph" w:styleId="stBilgi">
    <w:name w:val="header"/>
    <w:basedOn w:val="Normal"/>
    <w:link w:val="stBilgiChar"/>
    <w:uiPriority w:val="99"/>
    <w:unhideWhenUsed/>
    <w:rsid w:val="00FE6A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6ACF"/>
  </w:style>
  <w:style w:type="paragraph" w:styleId="AltBilgi">
    <w:name w:val="footer"/>
    <w:basedOn w:val="Normal"/>
    <w:link w:val="AltBilgiChar"/>
    <w:uiPriority w:val="99"/>
    <w:unhideWhenUsed/>
    <w:rsid w:val="00FE6A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6ACF"/>
  </w:style>
  <w:style w:type="paragraph" w:styleId="ListeParagraf">
    <w:name w:val="List Paragraph"/>
    <w:basedOn w:val="Normal"/>
    <w:uiPriority w:val="34"/>
    <w:qFormat/>
    <w:rsid w:val="00FE6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2018-10-12T12:31:00Z</dcterms:created>
  <dcterms:modified xsi:type="dcterms:W3CDTF">2020-05-02T15:09:00Z</dcterms:modified>
</cp:coreProperties>
</file>