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A990" w14:textId="13A9511A" w:rsidR="001F0303" w:rsidRPr="00B03F2B" w:rsidRDefault="007D5DEE" w:rsidP="007D5DEE">
      <w:pPr>
        <w:jc w:val="right"/>
        <w:rPr>
          <w:b/>
        </w:rPr>
      </w:pPr>
      <w:r>
        <w:t>Dosya</w:t>
      </w:r>
    </w:p>
    <w:p w14:paraId="147AB7E1" w14:textId="4502B6E9" w:rsidR="001F0303" w:rsidRPr="00B03F2B" w:rsidRDefault="001F0303" w:rsidP="000120D2">
      <w:pPr>
        <w:ind w:firstLine="720"/>
        <w:jc w:val="both"/>
        <w:rPr>
          <w:b/>
        </w:rPr>
      </w:pPr>
      <w:r w:rsidRPr="00B03F2B">
        <w:rPr>
          <w:b/>
        </w:rPr>
        <w:t xml:space="preserve">Alparslan </w:t>
      </w:r>
      <w:proofErr w:type="spellStart"/>
      <w:r w:rsidRPr="00B03F2B">
        <w:rPr>
          <w:b/>
        </w:rPr>
        <w:t>Kuytul</w:t>
      </w:r>
      <w:proofErr w:type="spellEnd"/>
      <w:r w:rsidRPr="00B03F2B">
        <w:rPr>
          <w:b/>
        </w:rPr>
        <w:t xml:space="preserve"> </w:t>
      </w:r>
      <w:proofErr w:type="spellStart"/>
      <w:r w:rsidRPr="00B03F2B">
        <w:rPr>
          <w:b/>
        </w:rPr>
        <w:t>Hocaefendi</w:t>
      </w:r>
      <w:proofErr w:type="spellEnd"/>
      <w:r w:rsidRPr="00B03F2B">
        <w:rPr>
          <w:b/>
        </w:rPr>
        <w:t xml:space="preserve"> 30 Ocak’ta bir şafak baskını ile gözaltına alındı. Ayrıca eş zamanlı olarak Furkan Vakfı merkez binasına ve </w:t>
      </w:r>
      <w:r w:rsidR="007D5DEE" w:rsidRPr="00B03F2B">
        <w:rPr>
          <w:b/>
        </w:rPr>
        <w:t>birçok</w:t>
      </w:r>
      <w:r w:rsidRPr="00B03F2B">
        <w:rPr>
          <w:b/>
        </w:rPr>
        <w:t xml:space="preserve"> kişinin evine de baskın gerçekleştirildi. Çevik Kuvvet tarafından Vakıf binasına giriş çıkış engellendi ardından Kayyum atandı. Bu arada Türkiye genelinde Furkan Vakfı ile organik bir bağı olmasa da ismi Furkan olan dernekler de kapatıldı.</w:t>
      </w:r>
    </w:p>
    <w:p w14:paraId="42ECFFEA" w14:textId="77777777" w:rsidR="001F0303" w:rsidRDefault="001F0303" w:rsidP="000120D2">
      <w:pPr>
        <w:ind w:firstLine="720"/>
        <w:jc w:val="both"/>
      </w:pPr>
      <w:r>
        <w:t xml:space="preserve">Yaşanılan şu zor süreçte çokça merak edilen bir konu var: Alparslan </w:t>
      </w:r>
      <w:proofErr w:type="spellStart"/>
      <w:r>
        <w:t>Kuytul</w:t>
      </w:r>
      <w:proofErr w:type="spellEnd"/>
      <w:r>
        <w:t xml:space="preserve"> kim? Furkan Vakfı nasıl bir vakıf? Bu olanların sebebi nedir? Susturulmaya mı çalışılıyor?</w:t>
      </w:r>
    </w:p>
    <w:p w14:paraId="3975DD8F" w14:textId="7BB3FCAC" w:rsidR="00B03F2B" w:rsidRDefault="001F0303" w:rsidP="000120D2">
      <w:pPr>
        <w:ind w:firstLine="720"/>
        <w:jc w:val="both"/>
        <w:rPr>
          <w:b/>
        </w:rPr>
      </w:pPr>
      <w:r>
        <w:t>Biz de bu sayımızda Furkan Hareketi hakkında merak edilen bazı konuları ele alıp istifadenize sunduk.</w:t>
      </w:r>
      <w:r w:rsidR="00B03F2B" w:rsidRPr="00B03F2B">
        <w:rPr>
          <w:b/>
        </w:rPr>
        <w:t xml:space="preserve"> </w:t>
      </w:r>
      <w:bookmarkStart w:id="0" w:name="_GoBack"/>
      <w:bookmarkEnd w:id="0"/>
    </w:p>
    <w:p w14:paraId="42F15DA0" w14:textId="77777777" w:rsidR="00B03F2B" w:rsidRDefault="00B03F2B" w:rsidP="000120D2">
      <w:pPr>
        <w:ind w:firstLine="720"/>
        <w:jc w:val="both"/>
        <w:rPr>
          <w:b/>
        </w:rPr>
      </w:pPr>
    </w:p>
    <w:p w14:paraId="1922914C" w14:textId="4FE412D9" w:rsidR="001F0303" w:rsidRPr="00B03F2B" w:rsidRDefault="00B03F2B" w:rsidP="000120D2">
      <w:pPr>
        <w:jc w:val="both"/>
        <w:rPr>
          <w:b/>
        </w:rPr>
      </w:pPr>
      <w:r>
        <w:rPr>
          <w:b/>
        </w:rPr>
        <w:t>FURKAN HAREKETİ</w:t>
      </w:r>
      <w:r w:rsidRPr="00B03F2B">
        <w:rPr>
          <w:b/>
        </w:rPr>
        <w:t>; BAŞKA HAREKETLERE BENZEMEZ</w:t>
      </w:r>
    </w:p>
    <w:p w14:paraId="773D2838" w14:textId="77777777" w:rsidR="001F0303" w:rsidRDefault="001F0303" w:rsidP="000120D2">
      <w:pPr>
        <w:ind w:firstLine="720"/>
        <w:jc w:val="both"/>
      </w:pPr>
      <w:r>
        <w:t xml:space="preserve">Muhterem Alparslan </w:t>
      </w:r>
      <w:proofErr w:type="spellStart"/>
      <w:r>
        <w:t>Kuytul</w:t>
      </w:r>
      <w:proofErr w:type="spellEnd"/>
      <w:r>
        <w:t xml:space="preserve"> </w:t>
      </w:r>
      <w:proofErr w:type="spellStart"/>
      <w:r>
        <w:t>Hocaefendi’nin</w:t>
      </w:r>
      <w:proofErr w:type="spellEnd"/>
      <w:r>
        <w:t xml:space="preserve"> 1980’li yıllara dayanan çalışmaları, 1994 yılının Kasım ayında gerçekleştirilen Furkan Eğitim ve Hizmet Vakfı’nın resmi açılışı ile meyvesini vermiş olup bu temeller, </w:t>
      </w:r>
      <w:proofErr w:type="spellStart"/>
      <w:r>
        <w:t>Hocaefendi’nin</w:t>
      </w:r>
      <w:proofErr w:type="spellEnd"/>
      <w:r>
        <w:t xml:space="preserve"> lise yıllarında başladığı ve üniversite yıllarında yoğunluk verdiği İslam davası uğruna gösterdiği sancılı çabalar ile atılmıştır.</w:t>
      </w:r>
    </w:p>
    <w:p w14:paraId="003CF22B" w14:textId="448C27EA" w:rsidR="001F0303" w:rsidRPr="00B03F2B" w:rsidRDefault="00B03F2B" w:rsidP="000120D2">
      <w:pPr>
        <w:jc w:val="both"/>
        <w:rPr>
          <w:b/>
        </w:rPr>
      </w:pPr>
      <w:r w:rsidRPr="00B03F2B">
        <w:rPr>
          <w:b/>
        </w:rPr>
        <w:t>AÇILIŞ VE İLK SÖYLEM</w:t>
      </w:r>
    </w:p>
    <w:p w14:paraId="3D231EFB" w14:textId="77777777" w:rsidR="001F0303" w:rsidRDefault="001F0303" w:rsidP="000120D2">
      <w:pPr>
        <w:ind w:firstLine="720"/>
        <w:jc w:val="both"/>
      </w:pPr>
      <w:r w:rsidRPr="00B03F2B">
        <w:rPr>
          <w:i/>
        </w:rPr>
        <w:t xml:space="preserve">“Bir insanın ilk söylemleri önemlidir. </w:t>
      </w:r>
      <w:proofErr w:type="gramStart"/>
      <w:r w:rsidRPr="00B03F2B">
        <w:rPr>
          <w:i/>
        </w:rPr>
        <w:t>Çünkü o söylemler onun idealidir”</w:t>
      </w:r>
      <w:r>
        <w:t xml:space="preserve"> 94 yılının Kasım ayında güzel ve nezih bir salonda Alparslan </w:t>
      </w:r>
      <w:proofErr w:type="spellStart"/>
      <w:r>
        <w:t>Kuytul</w:t>
      </w:r>
      <w:proofErr w:type="spellEnd"/>
      <w:r>
        <w:t xml:space="preserve"> </w:t>
      </w:r>
      <w:proofErr w:type="spellStart"/>
      <w:r>
        <w:t>Hocaefendi’nin</w:t>
      </w:r>
      <w:proofErr w:type="spellEnd"/>
      <w:r>
        <w:t xml:space="preserve"> ağzından çıkan ilk söylem </w:t>
      </w:r>
      <w:r w:rsidRPr="00B03F2B">
        <w:rPr>
          <w:b/>
        </w:rPr>
        <w:t>“Öncü Nesil”</w:t>
      </w:r>
      <w:r>
        <w:t xml:space="preserve"> idi. O hayalindeki ideali çok güzel bir atmosferde dile getirdi: “Öncü nesil Tarık Bin </w:t>
      </w:r>
      <w:proofErr w:type="spellStart"/>
      <w:r>
        <w:t>Ziyad</w:t>
      </w:r>
      <w:proofErr w:type="spellEnd"/>
      <w:r>
        <w:t xml:space="preserve"> gibidir, gemilerini yakmıştır, Öncü Nesil Furkan’dır; hakla batılı ayırt eden, karıştırmayan, hakka hak batıla batıl diyen, sağına soluna bakmayıp ben varım diyen nesildir” </w:t>
      </w:r>
      <w:proofErr w:type="spellStart"/>
      <w:r>
        <w:t>sedâları</w:t>
      </w:r>
      <w:proofErr w:type="spellEnd"/>
      <w:r>
        <w:t xml:space="preserve"> salonu doldururken daha ilk günden Furkan Hareketinin ideali de belirlenmiş oldu.</w:t>
      </w:r>
      <w:proofErr w:type="gramEnd"/>
    </w:p>
    <w:p w14:paraId="07686858" w14:textId="4411C1A7" w:rsidR="001F0303" w:rsidRPr="00B03F2B" w:rsidRDefault="00B03F2B" w:rsidP="000120D2">
      <w:pPr>
        <w:jc w:val="both"/>
        <w:rPr>
          <w:b/>
        </w:rPr>
      </w:pPr>
      <w:r>
        <w:rPr>
          <w:b/>
        </w:rPr>
        <w:t>RABBANİ</w:t>
      </w:r>
      <w:r w:rsidRPr="00B03F2B">
        <w:rPr>
          <w:b/>
        </w:rPr>
        <w:t xml:space="preserve"> OLMAKTAN GELEN RAHMET</w:t>
      </w:r>
    </w:p>
    <w:p w14:paraId="4B779BB6" w14:textId="77777777" w:rsidR="001F0303" w:rsidRDefault="001F0303" w:rsidP="000120D2">
      <w:pPr>
        <w:ind w:firstLine="720"/>
        <w:jc w:val="both"/>
      </w:pPr>
      <w:r>
        <w:t xml:space="preserve">Çok küçük ve zayıf bir çalışma olarak başlayan bu hareket, Muhterem Alparslan </w:t>
      </w:r>
      <w:proofErr w:type="spellStart"/>
      <w:r>
        <w:t>Kuytul</w:t>
      </w:r>
      <w:proofErr w:type="spellEnd"/>
      <w:r>
        <w:t xml:space="preserve"> </w:t>
      </w:r>
      <w:proofErr w:type="spellStart"/>
      <w:r>
        <w:t>Hocaefendi’nin</w:t>
      </w:r>
      <w:proofErr w:type="spellEnd"/>
      <w:r>
        <w:t xml:space="preserve"> çabası ve gayreti, Allah’ın da büyük destek ve yardımı ile fevç </w:t>
      </w:r>
      <w:proofErr w:type="spellStart"/>
      <w:r>
        <w:t>fevç</w:t>
      </w:r>
      <w:proofErr w:type="spellEnd"/>
      <w:r>
        <w:t xml:space="preserve"> büyüme gösterdi. Başlarda üç beş insanın bir araya gelmek suretiyle Kur’an ve Tefsir dersleri yapmalarından ibaret olan bu küçücük topluluk, daha sonra Türkiye’nin dört bir yanına yayıldı bugün ise yurtdışında dahi birçok ülkede kendisinden söz ettirmektedir.</w:t>
      </w:r>
    </w:p>
    <w:p w14:paraId="469D613F" w14:textId="77777777" w:rsidR="001F0303" w:rsidRDefault="001F0303" w:rsidP="000120D2">
      <w:pPr>
        <w:ind w:firstLine="720"/>
        <w:jc w:val="both"/>
      </w:pPr>
      <w:r w:rsidRPr="00B03F2B">
        <w:rPr>
          <w:i/>
        </w:rPr>
        <w:t>“Allah işini titiz yapan kulunu sever…”</w:t>
      </w:r>
      <w:r>
        <w:t xml:space="preserve"> İslami faaliyetlerde birçok cemaatin sahip olmadığı, </w:t>
      </w:r>
      <w:proofErr w:type="spellStart"/>
      <w:r>
        <w:t>Hocaefendi’nin</w:t>
      </w:r>
      <w:proofErr w:type="spellEnd"/>
      <w:r>
        <w:t xml:space="preserve"> ise kendi bünyesinde var olan ve bütün cemaate kazandırdığı bariz bir şekilde görülen aynı zamanda da </w:t>
      </w:r>
      <w:proofErr w:type="spellStart"/>
      <w:r>
        <w:t>Tirmizi’de</w:t>
      </w:r>
      <w:proofErr w:type="spellEnd"/>
      <w:r>
        <w:t xml:space="preserve"> yer alan bu hadis “Furkan hareketi nasıl böyle gelişti?” diye soranlara gerekli cevabı vermektedir.</w:t>
      </w:r>
    </w:p>
    <w:p w14:paraId="1EA87658" w14:textId="20CECF6C" w:rsidR="001F0303" w:rsidRPr="00B03F2B" w:rsidRDefault="00B03F2B" w:rsidP="000120D2">
      <w:pPr>
        <w:jc w:val="both"/>
        <w:rPr>
          <w:b/>
        </w:rPr>
      </w:pPr>
      <w:r>
        <w:rPr>
          <w:b/>
        </w:rPr>
        <w:t>SANCAĞINDA DEĞİ</w:t>
      </w:r>
      <w:r w:rsidRPr="00B03F2B">
        <w:rPr>
          <w:b/>
        </w:rPr>
        <w:t>ŞMEYEN SÖYLEM</w:t>
      </w:r>
    </w:p>
    <w:p w14:paraId="3FD0DA3F" w14:textId="77777777" w:rsidR="001F0303" w:rsidRDefault="001F0303" w:rsidP="000120D2">
      <w:pPr>
        <w:ind w:firstLine="720"/>
        <w:jc w:val="both"/>
      </w:pPr>
      <w:r w:rsidRPr="00B03F2B">
        <w:rPr>
          <w:b/>
        </w:rPr>
        <w:t xml:space="preserve">Bunun yanı sıra Furkan Vakfının kurulduğu ilk günden beri sancağında yazılı olan </w:t>
      </w:r>
      <w:proofErr w:type="spellStart"/>
      <w:r w:rsidRPr="00B03F2B">
        <w:rPr>
          <w:b/>
        </w:rPr>
        <w:t>Tevhid</w:t>
      </w:r>
      <w:proofErr w:type="spellEnd"/>
      <w:r w:rsidRPr="00B03F2B">
        <w:rPr>
          <w:b/>
        </w:rPr>
        <w:t xml:space="preserve">, Muhterem Hocamızın ise ‘Allah’ın dünyasında Allah’ın dediği olmalıdır’ </w:t>
      </w:r>
      <w:r w:rsidRPr="00B03F2B">
        <w:t>şeklinde sloganlaştırdığı bu düstur;</w:t>
      </w:r>
      <w:r w:rsidRPr="00B03F2B">
        <w:rPr>
          <w:b/>
        </w:rPr>
        <w:t xml:space="preserve"> toplum mühendisleri tarafından aranılan bir çare ve toplumlarda görülen derin bozuklukların devası olan Kur’an’ın bir çağrısıdır.</w:t>
      </w:r>
      <w:r>
        <w:t xml:space="preserve"> Hareketin mihenk taşlarından biri olan </w:t>
      </w:r>
      <w:r w:rsidRPr="00B03F2B">
        <w:rPr>
          <w:b/>
        </w:rPr>
        <w:t xml:space="preserve">“Biz Medeniyetimize Dönüyoruz” </w:t>
      </w:r>
      <w:r>
        <w:t>sloganıyla huzuru getirecek olan, peygamberimizin emaneti olan İslam Medeniyeti kastedilmektedir.</w:t>
      </w:r>
    </w:p>
    <w:p w14:paraId="4A517947" w14:textId="221A14F3" w:rsidR="001F0303" w:rsidRPr="00B03F2B" w:rsidRDefault="00B03F2B" w:rsidP="000120D2">
      <w:pPr>
        <w:jc w:val="both"/>
        <w:rPr>
          <w:b/>
        </w:rPr>
      </w:pPr>
      <w:r>
        <w:rPr>
          <w:b/>
        </w:rPr>
        <w:t>MEŞRU HAREKETİMİZ GAYRİ MEŞRU BİR ÇİZGİYE ÇEKİ</w:t>
      </w:r>
      <w:r w:rsidRPr="00B03F2B">
        <w:rPr>
          <w:b/>
        </w:rPr>
        <w:t>LMEYE ÇALIŞILIYOR</w:t>
      </w:r>
    </w:p>
    <w:p w14:paraId="32A68331" w14:textId="77777777" w:rsidR="001F0303" w:rsidRDefault="001F0303" w:rsidP="000120D2">
      <w:pPr>
        <w:ind w:firstLine="720"/>
        <w:jc w:val="both"/>
      </w:pPr>
      <w:r w:rsidRPr="00B03F2B">
        <w:rPr>
          <w:b/>
        </w:rPr>
        <w:lastRenderedPageBreak/>
        <w:t>Şimdiye kadar dernekleri ve vakıfları ile daima resmî ve meşru daire içerisinde bir hizmet süren Furkan Hareketi, adını duyurmaya başladığı günden beri bazı mihraklar tarafından hedef tahtasına konulmuş ve gayrimeşru bir alana çekilmeye çalışılmak istenmektedir.</w:t>
      </w:r>
      <w:r>
        <w:t xml:space="preserve"> Muhterem Hocamız son konuşmalarında bu konuya değinmiş ve “Ben merdiven üstü çalışıyorum, siz beni merdiven altı yapmaya çalışıyorsunuz” diyerek planlanan tuzaklara dikkat çekmiştir. Çünkü meşru dairede hareket eden ve bir konferansta dahi bütün prosedürleri izleyen; konuşmaları, faaliyetleri, her şeyi kamuoyunun önünde olan bu hareket, böyle bir sürece </w:t>
      </w:r>
      <w:proofErr w:type="gramStart"/>
      <w:r>
        <w:t>dahil</w:t>
      </w:r>
      <w:proofErr w:type="gramEnd"/>
      <w:r>
        <w:t xml:space="preserve"> edilip hemen ardından da yapılacak bir müdahale ile suçlu konumuna düşürülmek istenmektedir. Fakat bütün bu oyunlardan berî olarak meşruiyet dairesinde çalışılması sebebiyle Furkan Vakfına suç isnat edilememektedir.</w:t>
      </w:r>
    </w:p>
    <w:p w14:paraId="3903C5F1" w14:textId="7F8B5FCB" w:rsidR="001F0303" w:rsidRPr="00B03F2B" w:rsidRDefault="001F0303" w:rsidP="000120D2">
      <w:pPr>
        <w:jc w:val="both"/>
        <w:rPr>
          <w:b/>
        </w:rPr>
      </w:pPr>
      <w:r>
        <w:t xml:space="preserve"> </w:t>
      </w:r>
      <w:r w:rsidR="00B03F2B">
        <w:rPr>
          <w:b/>
        </w:rPr>
        <w:t>TEMİ</w:t>
      </w:r>
      <w:r w:rsidR="00B03F2B" w:rsidRPr="00B03F2B">
        <w:rPr>
          <w:b/>
        </w:rPr>
        <w:t>Z HAREKETE KUR’ANÎ BAKIŞ</w:t>
      </w:r>
    </w:p>
    <w:p w14:paraId="60CD91E7" w14:textId="77777777" w:rsidR="001F0303" w:rsidRDefault="001F0303" w:rsidP="000120D2">
      <w:pPr>
        <w:ind w:firstLine="720"/>
        <w:jc w:val="both"/>
      </w:pPr>
      <w:r w:rsidRPr="00B03F2B">
        <w:rPr>
          <w:b/>
        </w:rPr>
        <w:t xml:space="preserve">20-30 senedir hayır yolunda çalışan vakfımız hala aynı </w:t>
      </w:r>
      <w:proofErr w:type="gramStart"/>
      <w:r w:rsidRPr="00B03F2B">
        <w:rPr>
          <w:b/>
        </w:rPr>
        <w:t>kulvardadır</w:t>
      </w:r>
      <w:proofErr w:type="gramEnd"/>
      <w:r w:rsidRPr="00B03F2B">
        <w:rPr>
          <w:b/>
        </w:rPr>
        <w:t>. Birtakım insanların yapılan algı operasyonuna aldanıp “şimdiye kadar yanlış tanımışız” söylemleri şimdiye kadar yanlış tanımalarından değil şimdiye kadar yanıltılmalarından kaynaklanmaktadır.</w:t>
      </w:r>
      <w:r>
        <w:t xml:space="preserve"> Hz </w:t>
      </w:r>
      <w:proofErr w:type="spellStart"/>
      <w:r>
        <w:t>Aişe’ye</w:t>
      </w:r>
      <w:proofErr w:type="spellEnd"/>
      <w:r>
        <w:t xml:space="preserve"> atılan iftirada Kur’an-ı Kerim Müslümanlara hitaben: “O, böyle bir şey yapmaz demeleri gerekmez miydi?” buyurmaktadır. Bugün Furkan Hareketini biraz olsun tanıyanlar neyi yapıp neyi yapmayacağını artık kestirebilmektedir. Yapılması mümkün olmayan bir şey söyleniyorsa diyecekleri söz Kur’an’ın sözü olup “Bunlar asla öyle bir şey yapmaz” olmalıdır.</w:t>
      </w:r>
    </w:p>
    <w:p w14:paraId="49634593" w14:textId="04EA8C58" w:rsidR="001F0303" w:rsidRPr="00B03F2B" w:rsidRDefault="00B03F2B" w:rsidP="000120D2">
      <w:pPr>
        <w:jc w:val="both"/>
        <w:rPr>
          <w:b/>
        </w:rPr>
      </w:pPr>
      <w:r>
        <w:rPr>
          <w:b/>
        </w:rPr>
        <w:t>AYDIN-ÂLİM ELLERDEN ÇIKAN GÜZİ</w:t>
      </w:r>
      <w:r w:rsidRPr="00B03F2B">
        <w:rPr>
          <w:b/>
        </w:rPr>
        <w:t>DE ÇALIŞMAMIZ</w:t>
      </w:r>
    </w:p>
    <w:p w14:paraId="0070FF82" w14:textId="77777777" w:rsidR="001F0303" w:rsidRDefault="001F0303" w:rsidP="000120D2">
      <w:pPr>
        <w:ind w:firstLine="720"/>
        <w:jc w:val="both"/>
      </w:pPr>
      <w:r>
        <w:t xml:space="preserve">Furkan hareketinin yani öncü neslin yükselen sesi olan Furkan Nesli Dergimiz; Kur’an ve Sünnet ışığında insanlara ilmi ve siyasi analizlerle iman, ibadet, ahlak ve Allah yolunda gösterilecek gayret konusunda yol göstermektedir. Çok sayıda insanın istifade ederek okuduğu dergi, içeriğinde topluma zarar verebilecek yahut aykırı olabilecek hiçbir husus bulunmayan, aydınlatıcı kalemler ile emek </w:t>
      </w:r>
      <w:proofErr w:type="spellStart"/>
      <w:r>
        <w:t>emek</w:t>
      </w:r>
      <w:proofErr w:type="spellEnd"/>
      <w:r>
        <w:t xml:space="preserve"> üzerinde çalışılan ve terör örgütü dokümanı nitelendirmelerinden uzak nezih ve temiz bir dergidir. Öyle ki birçok farklı dernek veya çalışmaların yaptığı derslerde kaynak olarak okudukları bilinmektedir. Bu bakımdan bir okul niteliğinde olan Furkan Nesli bu yönüyle bu hareketin güzide bir çalışmasıdır.</w:t>
      </w:r>
    </w:p>
    <w:p w14:paraId="0A06CF4F" w14:textId="42D9B61C" w:rsidR="001F0303" w:rsidRPr="00B03F2B" w:rsidRDefault="00B03F2B" w:rsidP="000120D2">
      <w:pPr>
        <w:jc w:val="both"/>
        <w:rPr>
          <w:b/>
        </w:rPr>
      </w:pPr>
      <w:r>
        <w:rPr>
          <w:b/>
        </w:rPr>
        <w:t>İFTIRALARA RAĞMEN YÜKSELEN SESİMİ</w:t>
      </w:r>
      <w:r w:rsidRPr="00B03F2B">
        <w:rPr>
          <w:b/>
        </w:rPr>
        <w:t>Z</w:t>
      </w:r>
    </w:p>
    <w:p w14:paraId="424BBC34" w14:textId="77777777" w:rsidR="001F0303" w:rsidRDefault="001F0303" w:rsidP="000120D2">
      <w:pPr>
        <w:ind w:firstLine="720"/>
        <w:jc w:val="both"/>
      </w:pPr>
      <w:r>
        <w:t xml:space="preserve">Önceleri duyarsız kalınan ve tanınması istenmeyen bu hareket, mızrağın çuvala sığmadığı gibi artık çuvala sığmadığı andan itibaren engellenmek istenmiş bu nedenle birçok olumsuz propagandaya maruz kalmıştır. Buna rağmen bütün yapılanlar iyi veya kötü bir şekilde daha çok tanınmasını sağlamıştır. Gelişen durumlar karşısında hareket, bunun yanı sıra iftiralara cevap niteliğinde hazırlanan birçok video ile “bizi bizden tanıyın” diyerek iftiralara cevap niteliğinde videolar hazırlamış, haklı sesini duyurmada gencinden yaşlısına bütün gönüllü kardeşlerimiz emek sarf edip destek olmuşlardır. Şu an hareketimizin, internet üzerinde ciddi bir şekilde takipçisi bulunmakta ve </w:t>
      </w:r>
      <w:proofErr w:type="gramStart"/>
      <w:r>
        <w:t>popülaritesini</w:t>
      </w:r>
      <w:proofErr w:type="gramEnd"/>
      <w:r>
        <w:t xml:space="preserve"> korumakla beraber arttırmaktadır.</w:t>
      </w:r>
    </w:p>
    <w:p w14:paraId="6E7FE633" w14:textId="10CD55E4" w:rsidR="001F0303" w:rsidRPr="00B04830" w:rsidRDefault="00B04830" w:rsidP="000120D2">
      <w:pPr>
        <w:jc w:val="both"/>
        <w:rPr>
          <w:b/>
        </w:rPr>
      </w:pPr>
      <w:r w:rsidRPr="00B04830">
        <w:rPr>
          <w:b/>
        </w:rPr>
        <w:t>SON OLARAK: KUTLU SANCIMIZ</w:t>
      </w:r>
    </w:p>
    <w:p w14:paraId="49E3F0FF" w14:textId="0268491F" w:rsidR="001F0303" w:rsidRDefault="001F0303" w:rsidP="000120D2">
      <w:pPr>
        <w:ind w:firstLine="720"/>
        <w:jc w:val="both"/>
      </w:pPr>
      <w:r>
        <w:t xml:space="preserve">Kitlelere ulaşan sesimiz birileri tarafından susturulmak istenmektedir ki </w:t>
      </w:r>
      <w:r w:rsidRPr="00B04830">
        <w:rPr>
          <w:b/>
        </w:rPr>
        <w:t>yaşanılan bu büyük zulüm aslında bunun tescilidir.</w:t>
      </w:r>
      <w:r>
        <w:t xml:space="preserve"> Esas itibariyle bu durumla ilk defa karşılaşılmış değildir. Yıllardır engellemeler, </w:t>
      </w:r>
      <w:r w:rsidRPr="00B04830">
        <w:rPr>
          <w:b/>
        </w:rPr>
        <w:t>çıkarılan zorluklarla ve atılan iftiralar ile sürekli bir mücadele halindeyiz.</w:t>
      </w:r>
      <w:r>
        <w:t xml:space="preserve"> Ancak Muhterem Hocamızın da dediği gibi biliyoruz ki Allah’ın izniyle, Allah’ın yürü dediğini kimse durduramaz ve durduramayacaktır. Dik duruşu, dirayeti, devamlılığı kendisinden öğrendiğimiz Muhterem Hocamızın 28 Şubat döneminde söylediği “her ne olursa olsun devam edeceksiniz” sözü Öncü Neslin şiarıdır. Yaşananlar </w:t>
      </w:r>
      <w:proofErr w:type="spellStart"/>
      <w:r>
        <w:t>Tevhid</w:t>
      </w:r>
      <w:proofErr w:type="spellEnd"/>
      <w:r>
        <w:t xml:space="preserve"> davasının doğum sancısıdır. Tertemiz niyetlerle yola çıkan Vakfımız çok güzel günler görecektir. Rabbimizden bu süreci en kısa zamanda atlatabilmeyi </w:t>
      </w:r>
      <w:r w:rsidR="00B04830">
        <w:t xml:space="preserve">diliyoruz. </w:t>
      </w:r>
    </w:p>
    <w:p w14:paraId="48A137B5" w14:textId="77777777" w:rsidR="001F0303" w:rsidRDefault="001F0303" w:rsidP="000120D2">
      <w:pPr>
        <w:jc w:val="both"/>
      </w:pPr>
      <w:r>
        <w:lastRenderedPageBreak/>
        <w:t>________________________________________</w:t>
      </w:r>
    </w:p>
    <w:p w14:paraId="6BE3091F" w14:textId="77777777" w:rsidR="001F0303" w:rsidRDefault="001F0303" w:rsidP="000120D2">
      <w:pPr>
        <w:jc w:val="both"/>
      </w:pPr>
      <w:r>
        <w:t xml:space="preserve">*Bu metin, Semra </w:t>
      </w:r>
      <w:proofErr w:type="spellStart"/>
      <w:r>
        <w:t>Kuytul</w:t>
      </w:r>
      <w:proofErr w:type="spellEnd"/>
      <w:r>
        <w:t xml:space="preserve"> ve </w:t>
      </w:r>
      <w:proofErr w:type="spellStart"/>
      <w:r>
        <w:t>Rumeysa</w:t>
      </w:r>
      <w:proofErr w:type="spellEnd"/>
      <w:r>
        <w:t xml:space="preserve"> </w:t>
      </w:r>
      <w:proofErr w:type="spellStart"/>
      <w:r>
        <w:t>Sarısaçlı</w:t>
      </w:r>
      <w:proofErr w:type="spellEnd"/>
      <w:r>
        <w:t xml:space="preserve"> </w:t>
      </w:r>
      <w:proofErr w:type="spellStart"/>
      <w:r>
        <w:t>Hocahanım</w:t>
      </w:r>
      <w:proofErr w:type="spellEnd"/>
      <w:r>
        <w:t xml:space="preserve"> ile yapılan 5 Şubat 2018 tarihli söyleşiden derlemedir.</w:t>
      </w:r>
    </w:p>
    <w:p w14:paraId="5D796F18" w14:textId="77777777" w:rsidR="00EE2F49" w:rsidRDefault="00EE2F49" w:rsidP="000120D2">
      <w:pPr>
        <w:jc w:val="both"/>
      </w:pPr>
    </w:p>
    <w:sectPr w:rsidR="00EE2F4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BBE23" w14:textId="77777777" w:rsidR="00736715" w:rsidRDefault="00736715" w:rsidP="007D5DEE">
      <w:pPr>
        <w:spacing w:after="0" w:line="240" w:lineRule="auto"/>
      </w:pPr>
      <w:r>
        <w:separator/>
      </w:r>
    </w:p>
  </w:endnote>
  <w:endnote w:type="continuationSeparator" w:id="0">
    <w:p w14:paraId="571D81BB" w14:textId="77777777" w:rsidR="00736715" w:rsidRDefault="00736715" w:rsidP="007D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9DD8" w14:textId="4955B155" w:rsidR="007D5DEE" w:rsidRDefault="00AA227E" w:rsidP="007D5DEE">
    <w:pPr>
      <w:pStyle w:val="AltBilgi"/>
    </w:pPr>
    <w:r>
      <w:t>FND 82. Sayı – Şubat 2018</w:t>
    </w:r>
    <w:r w:rsidR="007D5DEE">
      <w:tab/>
    </w:r>
    <w:r w:rsidR="007D5DEE">
      <w:tab/>
    </w:r>
    <w:hyperlink r:id="rId1" w:history="1">
      <w:r w:rsidR="007D5DEE" w:rsidRPr="000A4D96">
        <w:rPr>
          <w:rStyle w:val="Kpr"/>
        </w:rPr>
        <w:t>www.furkannesli.net</w:t>
      </w:r>
    </w:hyperlink>
    <w:r w:rsidR="007D5DEE">
      <w:t xml:space="preserve"> </w:t>
    </w:r>
  </w:p>
  <w:p w14:paraId="3D4A0F96" w14:textId="77777777" w:rsidR="007D5DEE" w:rsidRDefault="007D5DE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954D" w14:textId="77777777" w:rsidR="00736715" w:rsidRDefault="00736715" w:rsidP="007D5DEE">
      <w:pPr>
        <w:spacing w:after="0" w:line="240" w:lineRule="auto"/>
      </w:pPr>
      <w:r>
        <w:separator/>
      </w:r>
    </w:p>
  </w:footnote>
  <w:footnote w:type="continuationSeparator" w:id="0">
    <w:p w14:paraId="43D2ABDC" w14:textId="77777777" w:rsidR="00736715" w:rsidRDefault="00736715" w:rsidP="007D5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FE"/>
    <w:rsid w:val="000120D2"/>
    <w:rsid w:val="001F0303"/>
    <w:rsid w:val="00551278"/>
    <w:rsid w:val="00736715"/>
    <w:rsid w:val="007D5DEE"/>
    <w:rsid w:val="00887283"/>
    <w:rsid w:val="00A73CFE"/>
    <w:rsid w:val="00AA227E"/>
    <w:rsid w:val="00B03F2B"/>
    <w:rsid w:val="00B0483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D974"/>
  <w15:chartTrackingRefBased/>
  <w15:docId w15:val="{314E95A3-7B60-4580-81C8-3AF9FBEB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51278"/>
    <w:rPr>
      <w:color w:val="0563C1" w:themeColor="hyperlink"/>
      <w:u w:val="single"/>
    </w:rPr>
  </w:style>
  <w:style w:type="character" w:customStyle="1" w:styleId="UnresolvedMention">
    <w:name w:val="Unresolved Mention"/>
    <w:basedOn w:val="VarsaylanParagrafYazTipi"/>
    <w:uiPriority w:val="99"/>
    <w:semiHidden/>
    <w:unhideWhenUsed/>
    <w:rsid w:val="00551278"/>
    <w:rPr>
      <w:color w:val="808080"/>
      <w:shd w:val="clear" w:color="auto" w:fill="E6E6E6"/>
    </w:rPr>
  </w:style>
  <w:style w:type="paragraph" w:styleId="stBilgi">
    <w:name w:val="header"/>
    <w:basedOn w:val="Normal"/>
    <w:link w:val="stBilgiChar"/>
    <w:uiPriority w:val="99"/>
    <w:unhideWhenUsed/>
    <w:rsid w:val="007D5DE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5DEE"/>
    <w:rPr>
      <w:lang w:val="tr-TR"/>
    </w:rPr>
  </w:style>
  <w:style w:type="paragraph" w:styleId="AltBilgi">
    <w:name w:val="footer"/>
    <w:basedOn w:val="Normal"/>
    <w:link w:val="AltBilgiChar"/>
    <w:uiPriority w:val="99"/>
    <w:unhideWhenUsed/>
    <w:rsid w:val="007D5D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DEE"/>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1037</Words>
  <Characters>5911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8</cp:revision>
  <dcterms:created xsi:type="dcterms:W3CDTF">2018-10-17T20:36:00Z</dcterms:created>
  <dcterms:modified xsi:type="dcterms:W3CDTF">2020-04-03T09:54:00Z</dcterms:modified>
</cp:coreProperties>
</file>