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87" w:rsidRPr="00542ED3" w:rsidRDefault="00542ED3" w:rsidP="00542ED3">
      <w:pPr>
        <w:autoSpaceDE w:val="0"/>
        <w:autoSpaceDN w:val="0"/>
        <w:adjustRightInd w:val="0"/>
        <w:spacing w:after="0"/>
        <w:jc w:val="right"/>
        <w:rPr>
          <w:rFonts w:cs="OpenSans-Extrabold"/>
          <w:bCs/>
        </w:rPr>
      </w:pPr>
      <w:r w:rsidRPr="00542ED3">
        <w:rPr>
          <w:rFonts w:cs="OpenSans-Extrabold"/>
          <w:bCs/>
        </w:rPr>
        <w:t>Gündem Özel</w:t>
      </w:r>
    </w:p>
    <w:p w:rsidR="00DA5E87" w:rsidRDefault="00DA5E87" w:rsidP="002F1D38">
      <w:pPr>
        <w:autoSpaceDE w:val="0"/>
        <w:autoSpaceDN w:val="0"/>
        <w:adjustRightInd w:val="0"/>
        <w:spacing w:after="0"/>
        <w:rPr>
          <w:rFonts w:cs="OpenSans-Extrabold"/>
          <w:b/>
        </w:rPr>
      </w:pPr>
    </w:p>
    <w:p w:rsidR="00DA5E87" w:rsidRDefault="00DA5E87" w:rsidP="002F1D38">
      <w:pPr>
        <w:autoSpaceDE w:val="0"/>
        <w:autoSpaceDN w:val="0"/>
        <w:adjustRightInd w:val="0"/>
        <w:spacing w:after="0"/>
        <w:rPr>
          <w:rFonts w:cs="OpenSans-Extrabold"/>
          <w:b/>
        </w:rPr>
      </w:pPr>
    </w:p>
    <w:p w:rsidR="00DA5E87" w:rsidRDefault="00DA5E87" w:rsidP="00542ED3">
      <w:pPr>
        <w:autoSpaceDE w:val="0"/>
        <w:autoSpaceDN w:val="0"/>
        <w:adjustRightInd w:val="0"/>
        <w:spacing w:after="0"/>
        <w:jc w:val="center"/>
        <w:rPr>
          <w:rFonts w:cs="OpenSans-Extrabold"/>
          <w:b/>
        </w:rPr>
      </w:pPr>
      <w:r w:rsidRPr="00DA5E87">
        <w:rPr>
          <w:rFonts w:cs="OpenSans-Extrabold"/>
          <w:b/>
        </w:rPr>
        <w:t>Zulüm Bitene Kadar!</w:t>
      </w:r>
    </w:p>
    <w:p w:rsidR="00ED3E9B" w:rsidRDefault="00ED3E9B" w:rsidP="002F1D38">
      <w:pPr>
        <w:autoSpaceDE w:val="0"/>
        <w:autoSpaceDN w:val="0"/>
        <w:adjustRightInd w:val="0"/>
        <w:spacing w:after="0"/>
        <w:rPr>
          <w:rFonts w:cs="OpenSans-Extrabold"/>
          <w:b/>
        </w:rPr>
      </w:pPr>
    </w:p>
    <w:p w:rsidR="00ED3E9B" w:rsidRDefault="00ED3E9B" w:rsidP="002F1D38">
      <w:pPr>
        <w:autoSpaceDE w:val="0"/>
        <w:autoSpaceDN w:val="0"/>
        <w:adjustRightInd w:val="0"/>
        <w:spacing w:after="0"/>
        <w:rPr>
          <w:rFonts w:cs="OpenSans-Extrabold"/>
          <w:b/>
        </w:rPr>
      </w:pPr>
    </w:p>
    <w:p w:rsidR="00ED3E9B" w:rsidRPr="00ED3E9B" w:rsidRDefault="00ED3E9B" w:rsidP="00ED3E9B">
      <w:pPr>
        <w:autoSpaceDE w:val="0"/>
        <w:autoSpaceDN w:val="0"/>
        <w:adjustRightInd w:val="0"/>
        <w:spacing w:after="0"/>
        <w:jc w:val="center"/>
        <w:rPr>
          <w:rFonts w:cs="OpenSans-Extrabold"/>
          <w:b/>
        </w:rPr>
      </w:pPr>
      <w:r w:rsidRPr="00ED3E9B">
        <w:rPr>
          <w:rFonts w:cs="OpenSans-Extrabold"/>
          <w:b/>
        </w:rPr>
        <w:t>FURKAN VAKFINDAN CEMAAT VE GRUPLARIN DENETLENMESİ KONUSUNDA</w:t>
      </w:r>
    </w:p>
    <w:p w:rsidR="00ED3E9B" w:rsidRDefault="00ED3E9B" w:rsidP="00ED3E9B">
      <w:pPr>
        <w:autoSpaceDE w:val="0"/>
        <w:autoSpaceDN w:val="0"/>
        <w:adjustRightInd w:val="0"/>
        <w:spacing w:after="0"/>
        <w:jc w:val="center"/>
        <w:rPr>
          <w:rFonts w:cs="OpenSans-Extrabold"/>
          <w:b/>
        </w:rPr>
      </w:pPr>
      <w:r w:rsidRPr="00ED3E9B">
        <w:rPr>
          <w:rFonts w:cs="OpenSans-Extrabold"/>
          <w:b/>
        </w:rPr>
        <w:t>AÇIKLAMA!</w:t>
      </w:r>
    </w:p>
    <w:p w:rsidR="00ED3E9B" w:rsidRPr="00ED3E9B" w:rsidRDefault="00ED3E9B" w:rsidP="00ED3E9B">
      <w:pPr>
        <w:autoSpaceDE w:val="0"/>
        <w:autoSpaceDN w:val="0"/>
        <w:adjustRightInd w:val="0"/>
        <w:spacing w:after="0"/>
        <w:jc w:val="center"/>
        <w:rPr>
          <w:rFonts w:cs="OpenSans-Extrabold"/>
          <w:b/>
        </w:rPr>
      </w:pP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Son günlerde bazı çevreler tarafından tartışmaya açılan ve akabinde ‘cemaatlerin tasfiyesi’ konusunu gündeme taşıyan ‘cemaatlerin denetlenebilir’ olması tartışmasına Furkan Vakfından net bir açıklama geldi. Yapılan açıklamada; din istismarının önüne geçilme çabası gibi gösterilen bu tartışmanın, diğer taraftan dinin içinin boşaltılması ve dinin laik devletin tekeline alınması tehlikesine neden olabileceğine dikkat çekildi. Eğer konu gerçekten samimi(!) bir şekilde din istismarının önlenmesi ise her türlü denetlemeye açığız mesajı verildi. İşte Furkan Vakfının resmi hesabından yayınlanan o açıklama:</w:t>
      </w:r>
    </w:p>
    <w:p w:rsidR="00ED3E9B" w:rsidRPr="00ED3E9B" w:rsidRDefault="00ED3E9B" w:rsidP="00542ED3">
      <w:pPr>
        <w:autoSpaceDE w:val="0"/>
        <w:autoSpaceDN w:val="0"/>
        <w:adjustRightInd w:val="0"/>
        <w:spacing w:after="0"/>
        <w:jc w:val="both"/>
        <w:rPr>
          <w:rFonts w:cs="OpenSans-Extrabold"/>
          <w:b/>
        </w:rPr>
      </w:pPr>
      <w:r w:rsidRPr="00ED3E9B">
        <w:rPr>
          <w:rFonts w:cs="OpenSans-Extrabold"/>
          <w:b/>
        </w:rPr>
        <w:t>HER TÜRLÜ DENETLEMEYE AÇIĞIZ!</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 xml:space="preserve">Son günlerde çokça konuşulan, vakıf, dernek ve grupların denetlenebilir olması konusunda şunu belirtmek isteriz ki; biz şimdiye kadar yaptığımız tebliğ ve davet çalışmaları, etkinlik ve faaliyetlerimizde hiçbir zaman resmiyetin ve Vakfımızın tüzüğünün dışına çıkmadık. Furkan Vakfı hangi amaçla kurulmuşsa, tüzüğünde ne yazıyorsa 24 yıldır aynı maksada hizmet etmektedir. Furkan Vakfı camiası olarak hiçbir suç ya da suç örgütü ile uzaktan yakından asla alakamız olmadı. Buna tüm halkımız da şahittir. </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Denetimden kasıt bir kurumun ya da grubun gerçekten suç örgütü olup olmama durumunun denetimde tutulması ya da çeşitli yollarla dini duyguların istismar edilip edilmediğinin kontrol edilmesi ise olabilecek böylesi sorunlara karşılık devlet elbette tedbir almalı ve gerekli denetimi yapmalıdır. Bütün programlarını izinli ve hatta canlı yayından yapan, söylediğini herkesin duyacağı şekilde söyleyen ve asla gizli saklı faaliyeti olmayan, faaliyetlerinde şahsi menfaatleri değil sadece halkın maslahatını hedefleyen kurumlarımız Türkiye’de şeffaflık bakımından neredeyse birinci sıradadır. Alparslan Kuytul Hocaefendi’nin tüm konuşma ve konferansları internette her türlü erişime açıktır.</w:t>
      </w:r>
      <w:bookmarkStart w:id="0" w:name="_GoBack"/>
      <w:bookmarkEnd w:id="0"/>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Bu manada denetim olmalı ve hiç kimse ne maksatla olursa olsun halkımızın ve memleketimizin zararına bir girişimde bulunamamalıdır.</w:t>
      </w:r>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Ancak denetimden maksat görünür haliyle böyle iken arka planda;</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•Dini güncelleme adı altında değiştirme, bozma,</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•Dini hükümleri anlatma ve yaşama özgürlüğünü kısıtlama,</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•Dine Kur’an ve Sünnete aykırı bir çehre kazandırma gibi amaçlara hizmet edecekse</w:t>
      </w:r>
      <w:r>
        <w:rPr>
          <w:rFonts w:cs="OpenSans-Extrabold"/>
        </w:rPr>
        <w:t>…</w:t>
      </w:r>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Bu sadece bizim değil tüm Müslümanların kırmızıçizgisidir ve kabul edilemez.</w:t>
      </w:r>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Bu ülkede dini özgürce anlatma ve yaşama hakkı her Müslümanın en tabii hakkıdır ve öyle kalmalıdır.</w:t>
      </w:r>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Söz konusu denetleme;</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•Ömrünü İslam’ı anlatmakla geçirmiş bir Peygamberin ümmeti olan biz Müslümanları İslam’ı anlatamaz hale getirmeye,</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t>•Peygamberimizin “sizin en hayırlınız Kur’an’ı okuyan ve öğreteninizdir” hadisine rağmen 30’lu 40’lı yıllardaki gibi Kur’an-ı Kerim’i bile öğretemez hale getirmeye,</w:t>
      </w:r>
    </w:p>
    <w:p w:rsidR="00ED3E9B" w:rsidRPr="00ED3E9B" w:rsidRDefault="00ED3E9B" w:rsidP="00542ED3">
      <w:pPr>
        <w:autoSpaceDE w:val="0"/>
        <w:autoSpaceDN w:val="0"/>
        <w:adjustRightInd w:val="0"/>
        <w:spacing w:after="0"/>
        <w:ind w:firstLine="708"/>
        <w:jc w:val="both"/>
        <w:rPr>
          <w:rFonts w:cs="OpenSans-Extrabold"/>
        </w:rPr>
      </w:pPr>
      <w:r w:rsidRPr="00ED3E9B">
        <w:rPr>
          <w:rFonts w:cs="OpenSans-Extrabold"/>
        </w:rPr>
        <w:lastRenderedPageBreak/>
        <w:t>•Dini laik devletin tekeline almaya götürecekse</w:t>
      </w:r>
      <w:r>
        <w:rPr>
          <w:rFonts w:cs="OpenSans-Extrabold"/>
        </w:rPr>
        <w:t>…</w:t>
      </w:r>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Bunu yine sadece biz değil tüm Müslümanların kabul etmesi mümkün değildir. Bu inancımıza aykırı davranmayı gerektirir ve asla kabul edilemez.</w:t>
      </w:r>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Ve diyoruz ki; dün de açık ve şeffaftık bugün de öyle olmaya devam ediyoruz!</w:t>
      </w:r>
    </w:p>
    <w:p w:rsidR="00ED3E9B" w:rsidRPr="00ED3E9B" w:rsidRDefault="00ED3E9B" w:rsidP="00542ED3">
      <w:pPr>
        <w:autoSpaceDE w:val="0"/>
        <w:autoSpaceDN w:val="0"/>
        <w:adjustRightInd w:val="0"/>
        <w:spacing w:after="0"/>
        <w:ind w:firstLine="708"/>
        <w:jc w:val="both"/>
        <w:rPr>
          <w:rFonts w:cs="OpenSans-Extrabold"/>
          <w:b/>
        </w:rPr>
      </w:pPr>
      <w:r w:rsidRPr="00ED3E9B">
        <w:rPr>
          <w:rFonts w:cs="OpenSans-Extrabold"/>
          <w:b/>
        </w:rPr>
        <w:t>BİZ FURKANIZ YOLUMUZ HAKTIR, ALNIMIZ AKTIR!</w:t>
      </w:r>
    </w:p>
    <w:p w:rsidR="00ED3E9B" w:rsidRPr="00ED3E9B" w:rsidRDefault="00ED3E9B" w:rsidP="00542ED3">
      <w:pPr>
        <w:autoSpaceDE w:val="0"/>
        <w:autoSpaceDN w:val="0"/>
        <w:adjustRightInd w:val="0"/>
        <w:spacing w:after="0"/>
        <w:jc w:val="both"/>
        <w:rPr>
          <w:rFonts w:cs="OpenSans-Extrabold"/>
          <w:b/>
        </w:rPr>
      </w:pPr>
      <w:r w:rsidRPr="00ED3E9B">
        <w:rPr>
          <w:rFonts w:cs="OpenSans-Extrabold"/>
          <w:b/>
        </w:rPr>
        <w:t>Furkan Vakfı Eski Yönetim Kurulu ve Gönüllüleri</w:t>
      </w:r>
    </w:p>
    <w:p w:rsidR="00ED3E9B" w:rsidRDefault="00ED3E9B" w:rsidP="00542ED3">
      <w:pPr>
        <w:autoSpaceDE w:val="0"/>
        <w:autoSpaceDN w:val="0"/>
        <w:adjustRightInd w:val="0"/>
        <w:spacing w:after="0"/>
        <w:jc w:val="both"/>
        <w:rPr>
          <w:rFonts w:cs="OpenSans-Extrabold"/>
          <w:b/>
        </w:rPr>
      </w:pPr>
    </w:p>
    <w:p w:rsidR="00ED3E9B" w:rsidRPr="001A3079" w:rsidRDefault="00ED3E9B" w:rsidP="00542ED3">
      <w:pPr>
        <w:autoSpaceDE w:val="0"/>
        <w:autoSpaceDN w:val="0"/>
        <w:adjustRightInd w:val="0"/>
        <w:spacing w:after="0"/>
        <w:jc w:val="both"/>
        <w:rPr>
          <w:rFonts w:cs="OpenSans-Extrabold"/>
          <w:b/>
        </w:rPr>
      </w:pPr>
    </w:p>
    <w:p w:rsidR="002F1D38" w:rsidRPr="00641363" w:rsidRDefault="002F1D38" w:rsidP="00542ED3">
      <w:pPr>
        <w:autoSpaceDE w:val="0"/>
        <w:autoSpaceDN w:val="0"/>
        <w:adjustRightInd w:val="0"/>
        <w:spacing w:after="0"/>
        <w:jc w:val="both"/>
        <w:rPr>
          <w:rFonts w:cs="OpenSans-Extrabold"/>
        </w:rPr>
      </w:pPr>
    </w:p>
    <w:p w:rsidR="008F40BE" w:rsidRPr="00641363" w:rsidRDefault="008F40BE" w:rsidP="00542ED3">
      <w:pPr>
        <w:spacing w:after="0"/>
        <w:jc w:val="both"/>
      </w:pPr>
      <w:r w:rsidRPr="00641363">
        <w:rPr>
          <w:rFonts w:cs="BebasNeueBold"/>
          <w:b/>
          <w:bCs/>
          <w:color w:val="000000"/>
        </w:rPr>
        <w:t>ZULÜM BİTENE KADAR!</w:t>
      </w:r>
    </w:p>
    <w:p w:rsidR="002C3FDA" w:rsidRDefault="002C3FDA" w:rsidP="00542ED3">
      <w:pPr>
        <w:tabs>
          <w:tab w:val="left" w:pos="2582"/>
        </w:tabs>
        <w:spacing w:after="0"/>
        <w:jc w:val="both"/>
      </w:pPr>
    </w:p>
    <w:p w:rsidR="00763306" w:rsidRDefault="008F40BE" w:rsidP="00542ED3">
      <w:pPr>
        <w:tabs>
          <w:tab w:val="left" w:pos="2582"/>
        </w:tabs>
        <w:spacing w:after="0"/>
        <w:jc w:val="both"/>
      </w:pPr>
      <w:r w:rsidRPr="00641363">
        <w:t xml:space="preserve">Alparslan Kuytul Hocaefendi son mektubunda </w:t>
      </w:r>
      <w:r w:rsidRPr="00641363">
        <w:rPr>
          <w:b/>
          <w:bCs/>
        </w:rPr>
        <w:t xml:space="preserve">‘Tek başına içilen çayın tadı yok’ </w:t>
      </w:r>
      <w:r w:rsidRPr="00641363">
        <w:t xml:space="preserve">demişti. </w:t>
      </w:r>
      <w:r w:rsidRPr="00641363">
        <w:rPr>
          <w:b/>
          <w:bCs/>
          <w:i/>
          <w:iCs/>
        </w:rPr>
        <w:t>#</w:t>
      </w:r>
      <w:proofErr w:type="spellStart"/>
      <w:r w:rsidRPr="00641363">
        <w:rPr>
          <w:b/>
          <w:bCs/>
          <w:i/>
          <w:iCs/>
        </w:rPr>
        <w:t>GönüllerBirOlsun</w:t>
      </w:r>
      <w:proofErr w:type="spellEnd"/>
      <w:r w:rsidRPr="00641363">
        <w:rPr>
          <w:b/>
          <w:bCs/>
          <w:i/>
          <w:iCs/>
        </w:rPr>
        <w:t xml:space="preserve"> </w:t>
      </w:r>
      <w:r w:rsidRPr="00641363">
        <w:t xml:space="preserve">etiketiyle başlayan sessiz eyleme yurt içinden ve yurt dışından on binlerce kişi tek yürek olup aynı anda katıldı. Alparslan Kuytul Hocaefendi’nin tüm sevenleri </w:t>
      </w:r>
      <w:r w:rsidRPr="00641363">
        <w:rPr>
          <w:b/>
          <w:bCs/>
        </w:rPr>
        <w:t xml:space="preserve">‘Hocamızı yalnız bırakmıyoruz’ </w:t>
      </w:r>
      <w:r w:rsidRPr="00641363">
        <w:t xml:space="preserve">diyerek çarşamba günleri saat 10.00’da Hocaları ile aynı anda çaylarını ve kahvelerini yudumladılar. Sevenleri, aylardır cezaevinde tecrit zulmüne maruz bırakılan Alparslan Kuytul Hocaefendi ile bu şekilde manevi bir birliktelik gerçekleştirmenin mutluluğunu yaşadılar. Sonraki günlerde açılan </w:t>
      </w:r>
      <w:r w:rsidRPr="00641363">
        <w:rPr>
          <w:b/>
          <w:bCs/>
          <w:i/>
          <w:iCs/>
        </w:rPr>
        <w:t>#</w:t>
      </w:r>
      <w:proofErr w:type="spellStart"/>
      <w:r w:rsidRPr="00641363">
        <w:rPr>
          <w:b/>
          <w:bCs/>
          <w:i/>
          <w:iCs/>
        </w:rPr>
        <w:t>ZulümBiteneKadar</w:t>
      </w:r>
      <w:proofErr w:type="spellEnd"/>
      <w:r w:rsidRPr="00641363">
        <w:rPr>
          <w:b/>
          <w:bCs/>
          <w:i/>
          <w:iCs/>
        </w:rPr>
        <w:t xml:space="preserve"> </w:t>
      </w:r>
      <w:r w:rsidRPr="00641363">
        <w:t>etiketi ile de tecrit zulmü ve tüm zulümler bitene kadar Hocaefendi’nin ve zulme maruz kalan mazlumların yanında olduklarını dile getirdiler.</w:t>
      </w:r>
    </w:p>
    <w:p w:rsidR="00763306" w:rsidRDefault="00763306" w:rsidP="00542ED3">
      <w:pPr>
        <w:tabs>
          <w:tab w:val="left" w:pos="2582"/>
        </w:tabs>
        <w:spacing w:after="0"/>
        <w:jc w:val="both"/>
      </w:pPr>
    </w:p>
    <w:p w:rsidR="008F40BE" w:rsidRPr="00641363" w:rsidRDefault="008F40BE" w:rsidP="00542ED3">
      <w:pPr>
        <w:tabs>
          <w:tab w:val="left" w:pos="2582"/>
        </w:tabs>
        <w:spacing w:after="0"/>
        <w:jc w:val="both"/>
      </w:pPr>
      <w:r w:rsidRPr="00641363">
        <w:t>İçilen her bir çay ve kahveyle Hocaefendi’nin asla yalnızlaştırılamayacağının mesajını veren Furkan gönüllüleri, hocalarıyla kendileri arasına hiçbir mekânın giremeyeceğini bir kez daha göstermiş oldu.</w:t>
      </w:r>
    </w:p>
    <w:p w:rsidR="00763306" w:rsidRDefault="00763306" w:rsidP="00542ED3">
      <w:pPr>
        <w:tabs>
          <w:tab w:val="left" w:pos="2582"/>
        </w:tabs>
        <w:spacing w:after="0"/>
        <w:jc w:val="both"/>
        <w:rPr>
          <w:b/>
          <w:bCs/>
        </w:rPr>
      </w:pPr>
    </w:p>
    <w:p w:rsidR="00D44521" w:rsidRDefault="008F40BE" w:rsidP="00542ED3">
      <w:pPr>
        <w:tabs>
          <w:tab w:val="left" w:pos="2582"/>
        </w:tabs>
        <w:spacing w:after="0"/>
        <w:jc w:val="both"/>
      </w:pPr>
      <w:r w:rsidRPr="00641363">
        <w:rPr>
          <w:b/>
          <w:bCs/>
        </w:rPr>
        <w:t xml:space="preserve">Yapılan Bu Etkinliklere Bir Yenisi Daha Eklendi: </w:t>
      </w:r>
      <w:r w:rsidRPr="00641363">
        <w:t>Bu kez teklif Alparslan Kuytul Hocaefendi’nin kendisinden geldi. Günde 12 saat kitap okuyarak cezaevindeki her anını kıymetlendiren Hocaefendi, kendisiyle birlikte kitap okumak isteyen herkesi Pazar günü saat 10.30’da kitap okumaya davet etti.</w:t>
      </w:r>
      <w:r w:rsidR="00AC68BB" w:rsidRPr="00641363">
        <w:t xml:space="preserve"> </w:t>
      </w:r>
    </w:p>
    <w:p w:rsidR="00D44521" w:rsidRDefault="00D44521" w:rsidP="00542ED3">
      <w:pPr>
        <w:tabs>
          <w:tab w:val="left" w:pos="2582"/>
        </w:tabs>
        <w:spacing w:after="0"/>
        <w:jc w:val="both"/>
      </w:pPr>
    </w:p>
    <w:p w:rsidR="008F40BE" w:rsidRPr="00641363" w:rsidRDefault="008F40BE" w:rsidP="00542ED3">
      <w:pPr>
        <w:tabs>
          <w:tab w:val="left" w:pos="2582"/>
        </w:tabs>
        <w:spacing w:after="0"/>
        <w:jc w:val="both"/>
      </w:pPr>
      <w:r w:rsidRPr="00641363">
        <w:t xml:space="preserve">Ayrıca </w:t>
      </w:r>
      <w:r w:rsidRPr="00641363">
        <w:rPr>
          <w:b/>
          <w:bCs/>
          <w:i/>
          <w:iCs/>
        </w:rPr>
        <w:t>#</w:t>
      </w:r>
      <w:proofErr w:type="spellStart"/>
      <w:r w:rsidRPr="00641363">
        <w:rPr>
          <w:b/>
          <w:bCs/>
          <w:i/>
          <w:iCs/>
        </w:rPr>
        <w:t>HatıranıAnlat</w:t>
      </w:r>
      <w:proofErr w:type="spellEnd"/>
      <w:r w:rsidRPr="00641363">
        <w:rPr>
          <w:b/>
          <w:bCs/>
          <w:i/>
          <w:iCs/>
        </w:rPr>
        <w:t xml:space="preserve"> </w:t>
      </w:r>
      <w:r w:rsidRPr="00641363">
        <w:t>etiketiyle onu tanıyanlar, hayatına yakından şahit olanlar Hocaefendi ile ilgili anılarını paylaştılar.</w:t>
      </w:r>
      <w:r w:rsidR="00AC68BB" w:rsidRPr="00641363">
        <w:t xml:space="preserve"> </w:t>
      </w:r>
      <w:r w:rsidRPr="00641363">
        <w:t>Gün boyu sosyal medyada gündemde kalan bu sessiz ama ses getiren eylemler, içten ve samimi görüntüler ortaya çıkardı</w:t>
      </w:r>
      <w:r w:rsidR="00AC68BB" w:rsidRPr="00641363">
        <w:t>.</w:t>
      </w:r>
    </w:p>
    <w:p w:rsidR="00AC68BB" w:rsidRPr="00641363" w:rsidRDefault="00AC68BB" w:rsidP="00542ED3">
      <w:pPr>
        <w:tabs>
          <w:tab w:val="left" w:pos="2582"/>
        </w:tabs>
        <w:spacing w:after="0"/>
        <w:jc w:val="both"/>
      </w:pPr>
    </w:p>
    <w:p w:rsidR="00AC68BB" w:rsidRPr="00641363" w:rsidRDefault="008F40BE" w:rsidP="00542ED3">
      <w:pPr>
        <w:tabs>
          <w:tab w:val="left" w:pos="2582"/>
        </w:tabs>
        <w:spacing w:after="0"/>
        <w:jc w:val="both"/>
        <w:rPr>
          <w:b/>
          <w:bCs/>
        </w:rPr>
      </w:pPr>
      <w:r w:rsidRPr="00641363">
        <w:t xml:space="preserve">» </w:t>
      </w:r>
      <w:r w:rsidR="002F1D38" w:rsidRPr="00641363">
        <w:rPr>
          <w:b/>
          <w:bCs/>
        </w:rPr>
        <w:t>ANKARA FURKAN DERNEĞİNİ</w:t>
      </w:r>
      <w:r w:rsidRPr="00641363">
        <w:rPr>
          <w:b/>
          <w:bCs/>
        </w:rPr>
        <w:t xml:space="preserve">N BASIN AÇIKLAMASI SON ANDA </w:t>
      </w:r>
      <w:r w:rsidRPr="00641363">
        <w:t>İ</w:t>
      </w:r>
      <w:r w:rsidR="002F1D38" w:rsidRPr="00641363">
        <w:rPr>
          <w:b/>
          <w:bCs/>
        </w:rPr>
        <w:t>PTAL EDİLDİ</w:t>
      </w:r>
      <w:r w:rsidRPr="00641363">
        <w:rPr>
          <w:b/>
          <w:bCs/>
        </w:rPr>
        <w:t>!</w:t>
      </w:r>
    </w:p>
    <w:p w:rsidR="008F40BE" w:rsidRPr="00641363" w:rsidRDefault="008F40BE" w:rsidP="00542ED3">
      <w:pPr>
        <w:tabs>
          <w:tab w:val="left" w:pos="2582"/>
        </w:tabs>
        <w:spacing w:after="0"/>
        <w:jc w:val="both"/>
      </w:pPr>
      <w:r w:rsidRPr="00641363">
        <w:t>8 Temmuz’da çıkarılan KHK ile Ankara Furkan Derneğinin kapatılması hakkında gerçekleştirilecek olan basın açıklaması hiçbir haklı gerekçe gösterilmeksizin son anda iptal edildi. Ankara Furkan İlim ve Hizmet Derneğinin gerçekleştireceği basın açıklamasının son anda iptali üzerine dernek yetkilileri tarafından yayınlanan yazıda; yapılmak istenen basın açıklamasına önce izin verildiği, sözlü ve yazılı olarak bildirildiği ancak açıklamaya saatler kala Emniyetten gelen telefonla açıklamanın iptal edildiği bildirildi.</w:t>
      </w:r>
    </w:p>
    <w:p w:rsidR="00AC68BB" w:rsidRPr="00641363" w:rsidRDefault="00AC68BB" w:rsidP="00542ED3">
      <w:pPr>
        <w:tabs>
          <w:tab w:val="left" w:pos="2582"/>
        </w:tabs>
        <w:spacing w:after="0"/>
        <w:jc w:val="both"/>
      </w:pPr>
    </w:p>
    <w:p w:rsidR="008F40BE" w:rsidRPr="00641363" w:rsidRDefault="008F40BE" w:rsidP="00542ED3">
      <w:pPr>
        <w:tabs>
          <w:tab w:val="left" w:pos="2582"/>
        </w:tabs>
        <w:spacing w:after="0"/>
        <w:jc w:val="both"/>
        <w:rPr>
          <w:b/>
          <w:bCs/>
        </w:rPr>
      </w:pPr>
      <w:r w:rsidRPr="00641363">
        <w:t xml:space="preserve">» </w:t>
      </w:r>
      <w:r w:rsidRPr="00641363">
        <w:rPr>
          <w:b/>
          <w:bCs/>
        </w:rPr>
        <w:t>FURKAN VAKFI G</w:t>
      </w:r>
      <w:r w:rsidR="002F1D38" w:rsidRPr="00641363">
        <w:rPr>
          <w:b/>
          <w:bCs/>
        </w:rPr>
        <w:t>ÖNÜLLÜLERİNİN TUTUKLULUK HALLERİ DEVAM EDİ</w:t>
      </w:r>
      <w:r w:rsidRPr="00641363">
        <w:rPr>
          <w:b/>
          <w:bCs/>
        </w:rPr>
        <w:t>YOR</w:t>
      </w:r>
    </w:p>
    <w:p w:rsidR="008F40BE" w:rsidRPr="00641363" w:rsidRDefault="008F40BE" w:rsidP="00542ED3">
      <w:pPr>
        <w:tabs>
          <w:tab w:val="left" w:pos="2582"/>
        </w:tabs>
        <w:spacing w:after="0"/>
        <w:jc w:val="both"/>
      </w:pPr>
      <w:r w:rsidRPr="00641363">
        <w:t xml:space="preserve">30 </w:t>
      </w:r>
      <w:r w:rsidR="002C3FDA" w:rsidRPr="00641363">
        <w:t>Ocak operasyonuyla</w:t>
      </w:r>
      <w:r w:rsidRPr="00641363">
        <w:t xml:space="preserve"> İzmir Ödemiş cezaevine ve 7 Mayıs operasyonuyla yine Furkan Vakfı davası ile Adana Kürkçüler cezaevine gönderilen 7 kişinin tutukluluk halleri devam ediyor. Bu zulmü halkımızın vicdanına sunuyor ve bu haksız uygulamanın bir an evvel sona ermesini diliyoruz...</w:t>
      </w:r>
    </w:p>
    <w:p w:rsidR="00AC68BB" w:rsidRPr="00641363" w:rsidRDefault="00AC68BB" w:rsidP="00542ED3">
      <w:pPr>
        <w:tabs>
          <w:tab w:val="left" w:pos="2582"/>
        </w:tabs>
        <w:spacing w:after="0"/>
        <w:jc w:val="both"/>
      </w:pPr>
    </w:p>
    <w:p w:rsidR="008F40BE" w:rsidRPr="00641363" w:rsidRDefault="008F40BE" w:rsidP="00542ED3">
      <w:pPr>
        <w:tabs>
          <w:tab w:val="left" w:pos="2582"/>
        </w:tabs>
        <w:spacing w:after="0"/>
        <w:jc w:val="both"/>
        <w:rPr>
          <w:b/>
          <w:bCs/>
        </w:rPr>
      </w:pPr>
      <w:r w:rsidRPr="00641363">
        <w:t xml:space="preserve">» </w:t>
      </w:r>
      <w:r w:rsidRPr="00641363">
        <w:rPr>
          <w:b/>
          <w:bCs/>
        </w:rPr>
        <w:t>BAŞYAZAR</w:t>
      </w:r>
      <w:r w:rsidR="002F1D38" w:rsidRPr="00641363">
        <w:rPr>
          <w:b/>
          <w:bCs/>
        </w:rPr>
        <w:t>IMIZ ALPARSLAN KUYTUL HOCAEFENDİ</w:t>
      </w:r>
      <w:r w:rsidRPr="00641363">
        <w:rPr>
          <w:b/>
          <w:bCs/>
        </w:rPr>
        <w:t xml:space="preserve"> HAKKINDA SON DURUM!</w:t>
      </w:r>
    </w:p>
    <w:p w:rsidR="008F40BE" w:rsidRPr="00641363" w:rsidRDefault="008F40BE" w:rsidP="00542ED3">
      <w:pPr>
        <w:tabs>
          <w:tab w:val="left" w:pos="2582"/>
        </w:tabs>
        <w:spacing w:after="0"/>
        <w:jc w:val="both"/>
        <w:rPr>
          <w:rFonts w:cs="Montserrat-Regular"/>
        </w:rPr>
      </w:pPr>
      <w:r w:rsidRPr="00641363">
        <w:rPr>
          <w:rFonts w:cs="Montserrat-Regular"/>
        </w:rPr>
        <w:lastRenderedPageBreak/>
        <w:t xml:space="preserve">30 Ocak 2018’de şafak baskınıyla gözaltına alınan ve sonrasında haksız bir şekilde tutuklanan Alparslan Kuytul Hocaefendi’nin uzun zamandır beklenen iddianamesi hazırlandı. Adana Cumhuriyet Savcılığı tarafından dosyanın sunulduğu terör mahkemesi iddianameyi geri iade etti. Ancak savcının bir kez daha itirazı sonucunda mahkeme iddianameyi kabul etti. Terör mahkemesi dosyada Alparslan Kuytul Hocaefendi ve iki kişi hakkında tefrik kararı verdi. Tefrik kararı verilen dosyadaki suçlamalarda; Alparslan </w:t>
      </w:r>
      <w:proofErr w:type="spellStart"/>
      <w:r w:rsidRPr="00641363">
        <w:rPr>
          <w:rFonts w:cs="Montserrat-Regular"/>
        </w:rPr>
        <w:t>Kuytul</w:t>
      </w:r>
      <w:proofErr w:type="spellEnd"/>
      <w:r w:rsidRPr="00641363">
        <w:rPr>
          <w:rFonts w:cs="Montserrat-Regular"/>
        </w:rPr>
        <w:t xml:space="preserve"> </w:t>
      </w:r>
      <w:proofErr w:type="spellStart"/>
      <w:r w:rsidRPr="00641363">
        <w:rPr>
          <w:rFonts w:cs="Montserrat-Regular"/>
        </w:rPr>
        <w:t>Hocaefendi</w:t>
      </w:r>
      <w:proofErr w:type="spellEnd"/>
      <w:r w:rsidRPr="00641363">
        <w:rPr>
          <w:rFonts w:cs="Montserrat-Regular"/>
        </w:rPr>
        <w:t xml:space="preserve"> için </w:t>
      </w:r>
      <w:proofErr w:type="spellStart"/>
      <w:r w:rsidRPr="00641363">
        <w:rPr>
          <w:rFonts w:cs="Montserrat-Regular"/>
        </w:rPr>
        <w:t>FETÖ’ye</w:t>
      </w:r>
      <w:proofErr w:type="spellEnd"/>
      <w:r w:rsidRPr="00641363">
        <w:rPr>
          <w:rFonts w:cs="Montserrat-Regular"/>
        </w:rPr>
        <w:t xml:space="preserve"> yardım etmek(!) ve PKK terör örgütünün propagandasını yapmak(!) M.Ç ve G.Y. hakkında ise </w:t>
      </w:r>
      <w:proofErr w:type="spellStart"/>
      <w:r w:rsidRPr="00641363">
        <w:rPr>
          <w:rFonts w:cs="Montserrat-Regular"/>
        </w:rPr>
        <w:t>FETÖ’nün</w:t>
      </w:r>
      <w:proofErr w:type="spellEnd"/>
      <w:r w:rsidRPr="00641363">
        <w:rPr>
          <w:rFonts w:cs="Montserrat-Regular"/>
        </w:rPr>
        <w:t xml:space="preserve"> propagandasını yapmak(!) yer alıyor. Üç kişinin yargılanacağı bu dosyanın duruşma günü ise 08.11.2018 olarak bildirildi. Alparslan Kuytul Hocaefendi hakkındaki terör suçlaması, ifade özgürlüğü kapsamında yaptığı konuşmalara dayandırıldı. Ayrıca Hocaefendi’nin, 6 farklı konuşması üzerinden halkı kin ve düşmanlığa tahrik suçlamasından beraat ettiği davanın, savcının itiraz etmesi üzerine istinaf mahkemesine sevk edildiği öğrenildi.</w:t>
      </w:r>
    </w:p>
    <w:p w:rsidR="00AC68BB" w:rsidRPr="00641363" w:rsidRDefault="00AC68BB" w:rsidP="00542ED3">
      <w:pPr>
        <w:tabs>
          <w:tab w:val="left" w:pos="2582"/>
        </w:tabs>
        <w:spacing w:after="0"/>
        <w:jc w:val="both"/>
        <w:rPr>
          <w:rFonts w:cs="Montserrat-Regular"/>
        </w:rPr>
      </w:pPr>
    </w:p>
    <w:p w:rsidR="008F40BE" w:rsidRPr="00641363" w:rsidRDefault="008F40BE" w:rsidP="00542ED3">
      <w:pPr>
        <w:tabs>
          <w:tab w:val="left" w:pos="2582"/>
        </w:tabs>
        <w:spacing w:after="0"/>
        <w:jc w:val="both"/>
        <w:rPr>
          <w:b/>
          <w:bCs/>
        </w:rPr>
      </w:pPr>
      <w:r w:rsidRPr="00641363">
        <w:rPr>
          <w:rFonts w:cs="Montserrat-Black"/>
          <w:color w:val="A60000"/>
        </w:rPr>
        <w:t xml:space="preserve">» </w:t>
      </w:r>
      <w:r w:rsidR="002F1D38" w:rsidRPr="00641363">
        <w:rPr>
          <w:rFonts w:cs="Montserrat-Bold"/>
          <w:b/>
          <w:bCs/>
          <w:color w:val="000000"/>
        </w:rPr>
        <w:t>FURKAN NESLİ OKURLARINDAN Bİ</w:t>
      </w:r>
      <w:r w:rsidRPr="00641363">
        <w:rPr>
          <w:rFonts w:cs="Montserrat-Bold"/>
          <w:b/>
          <w:bCs/>
          <w:color w:val="000000"/>
        </w:rPr>
        <w:t>R BULUŞMA DAHA!</w:t>
      </w:r>
    </w:p>
    <w:p w:rsidR="008F40BE" w:rsidRPr="00641363" w:rsidRDefault="008F40BE" w:rsidP="00542ED3">
      <w:pPr>
        <w:tabs>
          <w:tab w:val="left" w:pos="2582"/>
        </w:tabs>
        <w:spacing w:after="0"/>
        <w:jc w:val="both"/>
      </w:pPr>
      <w:r w:rsidRPr="00641363">
        <w:t>Furkan Nesli okurları Adana’nın çeşitli yerlerinde ve Gaziantep’te yapılan programlarda bir araya geldi. Dergimizin yazarlarından Semra Kuytul Hocahanım, Esma Ardıç Hocahanım ve Murat Gülnar Beyefendi’nin katıldığı programlara yoğun bir katılım gözlemlenirken ortamdaki kardeşlik ve muhabbet dikkat çekti. Okurlarımız dergilerini imzalattıktan sonra yazarlarımıza merak ettikleri soruları yönelttiler.</w:t>
      </w:r>
    </w:p>
    <w:p w:rsidR="008F40BE" w:rsidRPr="00641363" w:rsidRDefault="008F40BE" w:rsidP="00542ED3">
      <w:pPr>
        <w:tabs>
          <w:tab w:val="left" w:pos="2582"/>
        </w:tabs>
        <w:spacing w:after="0"/>
        <w:jc w:val="both"/>
      </w:pPr>
    </w:p>
    <w:p w:rsidR="008F40BE" w:rsidRPr="00641363" w:rsidRDefault="008F40BE" w:rsidP="00542ED3">
      <w:pPr>
        <w:tabs>
          <w:tab w:val="left" w:pos="2582"/>
        </w:tabs>
        <w:spacing w:after="0"/>
        <w:jc w:val="both"/>
      </w:pPr>
    </w:p>
    <w:sectPr w:rsidR="008F40BE" w:rsidRPr="00641363" w:rsidSect="0019467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13" w:rsidRDefault="00F54913" w:rsidP="00542ED3">
      <w:pPr>
        <w:spacing w:after="0" w:line="240" w:lineRule="auto"/>
      </w:pPr>
      <w:r>
        <w:separator/>
      </w:r>
    </w:p>
  </w:endnote>
  <w:endnote w:type="continuationSeparator" w:id="0">
    <w:p w:rsidR="00F54913" w:rsidRDefault="00F54913" w:rsidP="0054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OpenSans-Extrabold">
    <w:panose1 w:val="00000000000000000000"/>
    <w:charset w:val="A2"/>
    <w:family w:val="auto"/>
    <w:notTrueType/>
    <w:pitch w:val="default"/>
    <w:sig w:usb0="00000005" w:usb1="00000000" w:usb2="00000000" w:usb3="00000000" w:csb0="00000010" w:csb1="00000000"/>
  </w:font>
  <w:font w:name="BebasNeueBold">
    <w:panose1 w:val="00000000000000000000"/>
    <w:charset w:val="A2"/>
    <w:family w:val="swiss"/>
    <w:notTrueType/>
    <w:pitch w:val="default"/>
    <w:sig w:usb0="00000005" w:usb1="00000000" w:usb2="00000000" w:usb3="00000000" w:csb0="00000010" w:csb1="00000000"/>
  </w:font>
  <w:font w:name="Montserrat-Regular">
    <w:panose1 w:val="00000000000000000000"/>
    <w:charset w:val="A2"/>
    <w:family w:val="swiss"/>
    <w:notTrueType/>
    <w:pitch w:val="default"/>
    <w:sig w:usb0="00000005" w:usb1="00000000" w:usb2="00000000" w:usb3="00000000" w:csb0="00000010" w:csb1="00000000"/>
  </w:font>
  <w:font w:name="Montserrat-Black">
    <w:panose1 w:val="00000000000000000000"/>
    <w:charset w:val="A2"/>
    <w:family w:val="swiss"/>
    <w:notTrueType/>
    <w:pitch w:val="default"/>
    <w:sig w:usb0="00000005" w:usb1="00000000" w:usb2="00000000" w:usb3="00000000" w:csb0="00000010" w:csb1="00000000"/>
  </w:font>
  <w:font w:name="Montserrat-Bold">
    <w:panose1 w:val="00000000000000000000"/>
    <w:charset w:val="00"/>
    <w:family w:val="modern"/>
    <w:notTrueType/>
    <w:pitch w:val="variable"/>
    <w:sig w:usb0="800000BF" w:usb1="4000204A"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D3" w:rsidRDefault="00542ED3" w:rsidP="00542ED3">
    <w:pPr>
      <w:pStyle w:val="AltBilgi"/>
    </w:pPr>
    <w:r>
      <w:t>FND 88. Sayı – Ağustos 2018</w:t>
    </w:r>
    <w:r>
      <w:tab/>
    </w:r>
    <w:r>
      <w:tab/>
    </w:r>
    <w:hyperlink r:id="rId1" w:history="1">
      <w:r w:rsidRPr="00B77031">
        <w:rPr>
          <w:rStyle w:val="Kpr"/>
        </w:rPr>
        <w:t>www.furkannesli.net</w:t>
      </w:r>
    </w:hyperlink>
    <w:r>
      <w:t xml:space="preserve"> </w:t>
    </w:r>
  </w:p>
  <w:p w:rsidR="00542ED3" w:rsidRDefault="00542E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13" w:rsidRDefault="00F54913" w:rsidP="00542ED3">
      <w:pPr>
        <w:spacing w:after="0" w:line="240" w:lineRule="auto"/>
      </w:pPr>
      <w:r>
        <w:separator/>
      </w:r>
    </w:p>
  </w:footnote>
  <w:footnote w:type="continuationSeparator" w:id="0">
    <w:p w:rsidR="00F54913" w:rsidRDefault="00F54913" w:rsidP="00542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40BE"/>
    <w:rsid w:val="00040E37"/>
    <w:rsid w:val="0019467F"/>
    <w:rsid w:val="001A3079"/>
    <w:rsid w:val="002C3FDA"/>
    <w:rsid w:val="002F1D38"/>
    <w:rsid w:val="00542ED3"/>
    <w:rsid w:val="00641363"/>
    <w:rsid w:val="00763306"/>
    <w:rsid w:val="008B61E5"/>
    <w:rsid w:val="008F40BE"/>
    <w:rsid w:val="00AC68BB"/>
    <w:rsid w:val="00D44521"/>
    <w:rsid w:val="00D54D9D"/>
    <w:rsid w:val="00DA5E87"/>
    <w:rsid w:val="00ED3E9B"/>
    <w:rsid w:val="00F549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593F"/>
  <w15:docId w15:val="{5C41FFFF-BAB3-4567-BF63-CB323F3F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5E87"/>
    <w:rPr>
      <w:color w:val="0000FF" w:themeColor="hyperlink"/>
      <w:u w:val="single"/>
    </w:rPr>
  </w:style>
  <w:style w:type="character" w:customStyle="1" w:styleId="UnresolvedMention">
    <w:name w:val="Unresolved Mention"/>
    <w:basedOn w:val="VarsaylanParagrafYazTipi"/>
    <w:uiPriority w:val="99"/>
    <w:semiHidden/>
    <w:unhideWhenUsed/>
    <w:rsid w:val="00DA5E87"/>
    <w:rPr>
      <w:color w:val="605E5C"/>
      <w:shd w:val="clear" w:color="auto" w:fill="E1DFDD"/>
    </w:rPr>
  </w:style>
  <w:style w:type="paragraph" w:styleId="stBilgi">
    <w:name w:val="header"/>
    <w:basedOn w:val="Normal"/>
    <w:link w:val="stBilgiChar"/>
    <w:uiPriority w:val="99"/>
    <w:unhideWhenUsed/>
    <w:rsid w:val="00542E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2ED3"/>
  </w:style>
  <w:style w:type="paragraph" w:styleId="AltBilgi">
    <w:name w:val="footer"/>
    <w:basedOn w:val="Normal"/>
    <w:link w:val="AltBilgiChar"/>
    <w:uiPriority w:val="99"/>
    <w:unhideWhenUsed/>
    <w:rsid w:val="00542E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1072</Words>
  <Characters>6114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15</cp:revision>
  <dcterms:created xsi:type="dcterms:W3CDTF">2018-08-31T09:39:00Z</dcterms:created>
  <dcterms:modified xsi:type="dcterms:W3CDTF">2020-04-06T19:16:00Z</dcterms:modified>
</cp:coreProperties>
</file>