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A5DD0" w14:textId="0BFCCD1F" w:rsidR="00F64F6F" w:rsidRPr="00E269BC" w:rsidRDefault="00F64F6F" w:rsidP="00E269BC">
      <w:pPr>
        <w:jc w:val="right"/>
      </w:pPr>
      <w:r w:rsidRPr="00E269BC">
        <w:t>ARTICLE</w:t>
      </w:r>
      <w:r w:rsidR="00E269BC" w:rsidRPr="00E269BC">
        <w:t>-</w:t>
      </w:r>
      <w:r w:rsidRPr="00E269BC">
        <w:t>ALPARSLAN KUYTUL</w:t>
      </w:r>
    </w:p>
    <w:p w14:paraId="19F4318B" w14:textId="5C907E05" w:rsidR="006075DE" w:rsidRPr="00E269BC" w:rsidRDefault="00801A3B" w:rsidP="00E269BC">
      <w:pPr>
        <w:jc w:val="center"/>
        <w:rPr>
          <w:b/>
          <w:bCs/>
        </w:rPr>
      </w:pPr>
      <w:r w:rsidRPr="00801A3B">
        <w:rPr>
          <w:b/>
          <w:bCs/>
        </w:rPr>
        <w:t xml:space="preserve">THE DECLINE OF OUR UMMAH AND ITS REASONS – </w:t>
      </w:r>
      <w:r w:rsidR="00536775">
        <w:rPr>
          <w:b/>
          <w:bCs/>
        </w:rPr>
        <w:t>6</w:t>
      </w:r>
    </w:p>
    <w:p w14:paraId="6E7490F7" w14:textId="59501CD4" w:rsidR="00536775" w:rsidRDefault="00536775" w:rsidP="00E269BC">
      <w:pPr>
        <w:ind w:firstLine="708"/>
        <w:jc w:val="both"/>
      </w:pPr>
      <w:r>
        <w:t>I start by praising Allah, Who created us as caliphs on earth and show</w:t>
      </w:r>
      <w:bookmarkStart w:id="0" w:name="_GoBack"/>
      <w:bookmarkEnd w:id="0"/>
      <w:r>
        <w:t>ed us the right path and the laws of rising and decline of ummahs through the guidance He sent, and by sending peace and blessings upon His Prophet, who created a substantial ummah through the suffering he endured day and night, and who motivated us by telling, that this ummah has a bright future, and by sending Salam to all my brothers and sisters who struggle for the reawakening of this ummah.</w:t>
      </w:r>
    </w:p>
    <w:p w14:paraId="7759C48C" w14:textId="569F34E6" w:rsidR="00536775" w:rsidRDefault="00536775" w:rsidP="00E269BC">
      <w:pPr>
        <w:ind w:firstLine="708"/>
        <w:jc w:val="both"/>
      </w:pPr>
      <w:r>
        <w:t>In the last three articles, we explained the real reasons why our ummah came to this present state. To sum up:</w:t>
      </w:r>
    </w:p>
    <w:p w14:paraId="2B96E894" w14:textId="723C2CED" w:rsidR="00536775" w:rsidRDefault="00536775" w:rsidP="00E269BC">
      <w:pPr>
        <w:ind w:firstLine="708"/>
        <w:jc w:val="both"/>
      </w:pPr>
      <w:r>
        <w:t>1. The truth of Tawhid, which is the most important and most fundamental principle of the Islamic Civilisation, i.e. that there is no ah but Allah, that only He must be obeyed, that a system and civilisation according to His laws must be established, was forgotten or not learned… Consequently, our ummah left the Islamic system and religious way of life step by step, the Tawhid was forgotten, and our ummah declined…</w:t>
      </w:r>
    </w:p>
    <w:p w14:paraId="749DA7DE" w14:textId="520BD706" w:rsidR="00536775" w:rsidRDefault="00536775" w:rsidP="00E269BC">
      <w:pPr>
        <w:ind w:firstLine="708"/>
        <w:jc w:val="both"/>
      </w:pPr>
      <w:r>
        <w:t xml:space="preserve">2. The love for the </w:t>
      </w:r>
      <w:proofErr w:type="spellStart"/>
      <w:r>
        <w:t>dunya</w:t>
      </w:r>
      <w:proofErr w:type="spellEnd"/>
      <w:r>
        <w:t xml:space="preserve"> entered the hearts of our ummah, worldly-minded people increased, they attached importance to the gifts of this </w:t>
      </w:r>
      <w:proofErr w:type="spellStart"/>
      <w:r>
        <w:t>dunya</w:t>
      </w:r>
      <w:proofErr w:type="spellEnd"/>
      <w:r>
        <w:t xml:space="preserve"> but did not attach any importance to the life in this </w:t>
      </w:r>
      <w:proofErr w:type="spellStart"/>
      <w:r>
        <w:t>dunya</w:t>
      </w:r>
      <w:proofErr w:type="spellEnd"/>
      <w:r>
        <w:t xml:space="preserve"> and the test of it. They did not put the </w:t>
      </w:r>
      <w:proofErr w:type="spellStart"/>
      <w:r>
        <w:t>dunya</w:t>
      </w:r>
      <w:proofErr w:type="spellEnd"/>
      <w:r>
        <w:t xml:space="preserve"> into the right place, and the gifts of this </w:t>
      </w:r>
      <w:proofErr w:type="spellStart"/>
      <w:r>
        <w:t>dunya</w:t>
      </w:r>
      <w:proofErr w:type="spellEnd"/>
      <w:r>
        <w:t xml:space="preserve"> were loved so much, that our duties towards Allah and our ummah were neglected… Consequently, the </w:t>
      </w:r>
      <w:proofErr w:type="spellStart"/>
      <w:r>
        <w:t>dunya</w:t>
      </w:r>
      <w:proofErr w:type="spellEnd"/>
      <w:r>
        <w:t xml:space="preserve"> was taken from us and our ummah declined… Because the punishment comes according to the deed and as the contrary to the intention that led to the sin.</w:t>
      </w:r>
    </w:p>
    <w:p w14:paraId="407067BA" w14:textId="77777777" w:rsidR="00AE7999" w:rsidRDefault="00536775" w:rsidP="00E269BC">
      <w:pPr>
        <w:ind w:firstLine="708"/>
        <w:jc w:val="both"/>
      </w:pPr>
      <w:r>
        <w:t>3. In the last centuries, our ummah did not fulfil their duties. Our ummah, that has the duty to spread Islam on earth, to make the system of Allah rule on the whole world, to abolish oppression and haram, and to establish justice, and that is responsible as leaders of the earth, stopped fulfilling these duties and started becoming lazy… Consequently, we fell behind in all spheres, materially and spiritually, and as a consequence of our regress an inferiority complex was developed and we started imitating the West. We took our enemy’s customs, culture, art, laws, moral values, and finally, their ideologies and systems, and our ummah declined…</w:t>
      </w:r>
    </w:p>
    <w:p w14:paraId="2C2B594B" w14:textId="7647ED88" w:rsidR="00536775" w:rsidRDefault="00536775" w:rsidP="00E269BC">
      <w:pPr>
        <w:ind w:firstLine="708"/>
        <w:jc w:val="both"/>
      </w:pPr>
      <w:r>
        <w:t>Hence, our regress is not a reason why our ummah came to this present state, but it is a result of our laziness. In the same way, our imitation of the West is not a reason neither, it is a result of our regress. Because societies, that fall behind, imitate societies that are materially advanced and strong. Thus, instead of mistaking results as reasons and working in accordance with them, we must focus on the real reasons.</w:t>
      </w:r>
    </w:p>
    <w:p w14:paraId="1957B7EE" w14:textId="2FD81952" w:rsidR="00536775" w:rsidRDefault="00536775" w:rsidP="00E269BC">
      <w:pPr>
        <w:ind w:firstLine="708"/>
        <w:jc w:val="both"/>
      </w:pPr>
      <w:r>
        <w:t>Let us not proceed to another reason without stating some points about these reasons.</w:t>
      </w:r>
    </w:p>
    <w:p w14:paraId="186A5893" w14:textId="033A4DF5" w:rsidR="00536775" w:rsidRDefault="00536775" w:rsidP="00E269BC">
      <w:pPr>
        <w:ind w:firstLine="708"/>
        <w:jc w:val="both"/>
      </w:pPr>
      <w:r>
        <w:t xml:space="preserve">1. Did the second reason we mentioned, the love for the </w:t>
      </w:r>
      <w:proofErr w:type="spellStart"/>
      <w:r>
        <w:t>dunya</w:t>
      </w:r>
      <w:proofErr w:type="spellEnd"/>
      <w:r>
        <w:t xml:space="preserve">, make us leave our duties, or did the love for the </w:t>
      </w:r>
      <w:proofErr w:type="spellStart"/>
      <w:r>
        <w:t>dunya</w:t>
      </w:r>
      <w:proofErr w:type="spellEnd"/>
      <w:r>
        <w:t xml:space="preserve"> slowly enter our hearts when we left our duties? Is leaving our duties and stopping to fulfil them, i.e. laziness, a separate reason, or is it a result of the love for the </w:t>
      </w:r>
      <w:proofErr w:type="spellStart"/>
      <w:r>
        <w:t>dunya</w:t>
      </w:r>
      <w:proofErr w:type="spellEnd"/>
      <w:r>
        <w:t>?</w:t>
      </w:r>
    </w:p>
    <w:p w14:paraId="764F22DA" w14:textId="5AEC5AA5" w:rsidR="00536775" w:rsidRDefault="00536775" w:rsidP="00E269BC">
      <w:pPr>
        <w:ind w:firstLine="708"/>
        <w:jc w:val="both"/>
      </w:pPr>
      <w:r>
        <w:t>In order to find the answer to these questions we must think about these three groups of people:</w:t>
      </w:r>
    </w:p>
    <w:p w14:paraId="00907644" w14:textId="33B715E1" w:rsidR="00536775" w:rsidRDefault="00536775" w:rsidP="00E269BC">
      <w:pPr>
        <w:ind w:firstLine="708"/>
        <w:jc w:val="both"/>
      </w:pPr>
      <w:r>
        <w:t xml:space="preserve">1. Those, who do not fulfil their duties towards Allah and the Muslims because they love the </w:t>
      </w:r>
      <w:proofErr w:type="spellStart"/>
      <w:r>
        <w:t>dunya</w:t>
      </w:r>
      <w:proofErr w:type="spellEnd"/>
      <w:r>
        <w:t xml:space="preserve"> and its gifts too much and dive into them, who are hard-working for worldly benefits but lazy regarding their duties towards Allah and the Muslims.</w:t>
      </w:r>
    </w:p>
    <w:p w14:paraId="4334FD71" w14:textId="4F13C29C" w:rsidR="00536775" w:rsidRDefault="00536775" w:rsidP="00E269BC">
      <w:pPr>
        <w:ind w:firstLine="708"/>
        <w:jc w:val="both"/>
      </w:pPr>
      <w:r>
        <w:lastRenderedPageBreak/>
        <w:t xml:space="preserve">2. Those, who fulfil their duties towards Allah and the Muslims, even if not completely, although they love the </w:t>
      </w:r>
      <w:proofErr w:type="spellStart"/>
      <w:r>
        <w:t>dunya</w:t>
      </w:r>
      <w:proofErr w:type="spellEnd"/>
      <w:r>
        <w:t>.</w:t>
      </w:r>
    </w:p>
    <w:p w14:paraId="708F0B72" w14:textId="77777777" w:rsidR="00536775" w:rsidRDefault="00536775" w:rsidP="00E269BC">
      <w:pPr>
        <w:ind w:firstLine="708"/>
        <w:jc w:val="both"/>
      </w:pPr>
      <w:r>
        <w:t xml:space="preserve">3. Those, who do not fulfil their duties towards Allah and the Muslims, although they do not love the </w:t>
      </w:r>
      <w:proofErr w:type="spellStart"/>
      <w:r>
        <w:t>dunya</w:t>
      </w:r>
      <w:proofErr w:type="spellEnd"/>
      <w:r>
        <w:t>.</w:t>
      </w:r>
    </w:p>
    <w:p w14:paraId="3C2D7A77" w14:textId="114DCBC5" w:rsidR="00536775" w:rsidRDefault="00536775" w:rsidP="00E269BC">
      <w:pPr>
        <w:ind w:firstLine="708"/>
        <w:jc w:val="both"/>
      </w:pPr>
      <w:r>
        <w:t xml:space="preserve">If all people would have left the </w:t>
      </w:r>
      <w:proofErr w:type="spellStart"/>
      <w:r>
        <w:t>mujadalah</w:t>
      </w:r>
      <w:proofErr w:type="spellEnd"/>
      <w:r>
        <w:t xml:space="preserve"> (struggle) on the way of Allah because they loved the </w:t>
      </w:r>
      <w:proofErr w:type="spellStart"/>
      <w:r>
        <w:t>dunya</w:t>
      </w:r>
      <w:proofErr w:type="spellEnd"/>
      <w:r>
        <w:t xml:space="preserve">, like the first group, then we could say, that the reason why they left their duties was the love for the </w:t>
      </w:r>
      <w:proofErr w:type="spellStart"/>
      <w:r>
        <w:t>dunya</w:t>
      </w:r>
      <w:proofErr w:type="spellEnd"/>
      <w:r>
        <w:t xml:space="preserve">. But as we mentioned as the second group, there are also people, who fulfil their duties towards Allah and the Muslims, even if not completely, although they love the </w:t>
      </w:r>
      <w:proofErr w:type="spellStart"/>
      <w:r>
        <w:t>dunya</w:t>
      </w:r>
      <w:proofErr w:type="spellEnd"/>
      <w:r>
        <w:t xml:space="preserve">. Hence, the love for the </w:t>
      </w:r>
      <w:proofErr w:type="spellStart"/>
      <w:r>
        <w:t>dunya</w:t>
      </w:r>
      <w:proofErr w:type="spellEnd"/>
      <w:r>
        <w:t xml:space="preserve"> does not make us leave our duties completely. But it causes people to fulfil their duties incompletely.</w:t>
      </w:r>
    </w:p>
    <w:p w14:paraId="4C3B8AFA" w14:textId="57247B7F" w:rsidR="00536775" w:rsidRDefault="00536775" w:rsidP="00E269BC">
      <w:pPr>
        <w:ind w:firstLine="708"/>
        <w:jc w:val="both"/>
      </w:pPr>
      <w:r>
        <w:t xml:space="preserve">Today, we have people, who despite having a lot of love for the </w:t>
      </w:r>
      <w:proofErr w:type="spellStart"/>
      <w:r>
        <w:t>dunya</w:t>
      </w:r>
      <w:proofErr w:type="spellEnd"/>
      <w:r>
        <w:t xml:space="preserve"> in their hearts, still try to do something for Allah, who are never fully engaged in the work for Allah, who provide their support from a distance, and who do not make a lot of sacrifices. So, if the first group we mentioned is first-degree guilty, then the second group is second-degree guilty. Furthermore, there are those we mentioned in the third group, who do not fulfil their duties towards Allah and the Muslims, although they do not love the </w:t>
      </w:r>
      <w:proofErr w:type="spellStart"/>
      <w:r>
        <w:t>dunya</w:t>
      </w:r>
      <w:proofErr w:type="spellEnd"/>
      <w:r>
        <w:t xml:space="preserve"> and its gift. I.e. they do neither work for the </w:t>
      </w:r>
      <w:proofErr w:type="spellStart"/>
      <w:r>
        <w:t>dunya</w:t>
      </w:r>
      <w:proofErr w:type="spellEnd"/>
      <w:r>
        <w:t xml:space="preserve">, nor do they work for Allah. I.e. the lazy ones. They show us, that if a person does not love the </w:t>
      </w:r>
      <w:proofErr w:type="spellStart"/>
      <w:r>
        <w:t>dunya</w:t>
      </w:r>
      <w:proofErr w:type="spellEnd"/>
      <w:r>
        <w:t>, this does not automatically mean, that they will fulfil their duties.</w:t>
      </w:r>
    </w:p>
    <w:p w14:paraId="05E4F772" w14:textId="77777777" w:rsidR="00AE7999" w:rsidRDefault="00536775" w:rsidP="00E269BC">
      <w:pPr>
        <w:ind w:firstLine="708"/>
        <w:jc w:val="both"/>
      </w:pPr>
      <w:r>
        <w:t xml:space="preserve">Consequently, even if the love for the </w:t>
      </w:r>
      <w:proofErr w:type="spellStart"/>
      <w:r>
        <w:t>dunya</w:t>
      </w:r>
      <w:proofErr w:type="spellEnd"/>
      <w:r>
        <w:t xml:space="preserve"> is an important reason why our ummah came to this state, laziness is a separate reason. The situation of those, who do not have such a love for the </w:t>
      </w:r>
      <w:proofErr w:type="spellStart"/>
      <w:r>
        <w:t>dunya</w:t>
      </w:r>
      <w:proofErr w:type="spellEnd"/>
      <w:r>
        <w:t xml:space="preserve"> but who still do not work for Allah, is to be explained with something else than love for the </w:t>
      </w:r>
      <w:proofErr w:type="spellStart"/>
      <w:r>
        <w:t>dunya</w:t>
      </w:r>
      <w:proofErr w:type="spellEnd"/>
      <w:r>
        <w:t>; and this reason is laziness.</w:t>
      </w:r>
    </w:p>
    <w:p w14:paraId="4DFF5145" w14:textId="5389E23E" w:rsidR="00536775" w:rsidRDefault="00536775" w:rsidP="00E269BC">
      <w:pPr>
        <w:ind w:firstLine="708"/>
        <w:jc w:val="both"/>
      </w:pPr>
      <w:r>
        <w:t xml:space="preserve">Although we have many books about the love for the </w:t>
      </w:r>
      <w:proofErr w:type="spellStart"/>
      <w:r>
        <w:t>dunya</w:t>
      </w:r>
      <w:proofErr w:type="spellEnd"/>
      <w:r>
        <w:t xml:space="preserve">, not much emphasis is laid on the love for comfort, i.e. laziness. However, laziness, even if not as much as the love for the </w:t>
      </w:r>
      <w:proofErr w:type="spellStart"/>
      <w:r>
        <w:t>dunya</w:t>
      </w:r>
      <w:proofErr w:type="spellEnd"/>
      <w:r>
        <w:t xml:space="preserve">, is an important reason why our ummah came to this state. As making the ummah come to this state is haram, the forms of laziness, that lead to this, are also haram and just as the love for the </w:t>
      </w:r>
      <w:proofErr w:type="spellStart"/>
      <w:r>
        <w:t>dunya</w:t>
      </w:r>
      <w:proofErr w:type="spellEnd"/>
      <w:r>
        <w:t xml:space="preserve">, laziness is also a heart disease. Treating this disease, leaving laziness, and getting into action is </w:t>
      </w:r>
      <w:proofErr w:type="spellStart"/>
      <w:r>
        <w:t>fardh</w:t>
      </w:r>
      <w:proofErr w:type="spellEnd"/>
      <w:r>
        <w:t xml:space="preserve"> (obligatory). In order to avoid, that we become lazy, Allah (</w:t>
      </w:r>
      <w:proofErr w:type="spellStart"/>
      <w:r>
        <w:t>swt</w:t>
      </w:r>
      <w:proofErr w:type="spellEnd"/>
      <w:r>
        <w:t>.) states in the Holy</w:t>
      </w:r>
      <w:r w:rsidR="00AE7999">
        <w:t xml:space="preserve"> </w:t>
      </w:r>
      <w:r>
        <w:t>Qur’an:</w:t>
      </w:r>
    </w:p>
    <w:p w14:paraId="1232DA19" w14:textId="39AE3C09" w:rsidR="00536775" w:rsidRDefault="00536775" w:rsidP="00E269BC">
      <w:pPr>
        <w:ind w:firstLine="708"/>
        <w:jc w:val="both"/>
      </w:pPr>
      <w:r>
        <w:t>“And that there is not for man except that [good] for which he strives.”</w:t>
      </w:r>
      <w:r w:rsidRPr="00536775">
        <w:rPr>
          <w:vertAlign w:val="superscript"/>
        </w:rPr>
        <w:t>1</w:t>
      </w:r>
    </w:p>
    <w:p w14:paraId="5E0BDAEB" w14:textId="3738B122" w:rsidR="00536775" w:rsidRDefault="00536775" w:rsidP="00E269BC">
      <w:pPr>
        <w:ind w:firstLine="708"/>
        <w:jc w:val="both"/>
      </w:pPr>
      <w:r>
        <w:t>“And say, ‘Do [as you will], for Allah will see your deeds, and [so, will] His Messenger and the</w:t>
      </w:r>
    </w:p>
    <w:p w14:paraId="07DA5546" w14:textId="77777777" w:rsidR="00536775" w:rsidRDefault="00536775" w:rsidP="00E269BC">
      <w:pPr>
        <w:ind w:firstLine="708"/>
        <w:jc w:val="both"/>
      </w:pPr>
      <w:r>
        <w:t>believers.’’’</w:t>
      </w:r>
      <w:r w:rsidRPr="00536775">
        <w:rPr>
          <w:vertAlign w:val="superscript"/>
        </w:rPr>
        <w:t>2</w:t>
      </w:r>
    </w:p>
    <w:p w14:paraId="2765DFED" w14:textId="606184B6" w:rsidR="00536775" w:rsidRDefault="00536775" w:rsidP="00E269BC">
      <w:pPr>
        <w:ind w:firstLine="708"/>
        <w:jc w:val="both"/>
      </w:pPr>
      <w:r>
        <w:t>“So, when you have finished [your duties], then stand up for another.”</w:t>
      </w:r>
      <w:r w:rsidRPr="00536775">
        <w:rPr>
          <w:vertAlign w:val="superscript"/>
        </w:rPr>
        <w:t>3</w:t>
      </w:r>
    </w:p>
    <w:p w14:paraId="5ACE80A0" w14:textId="1525108E" w:rsidR="00536775" w:rsidRDefault="00536775" w:rsidP="00E269BC">
      <w:pPr>
        <w:ind w:firstLine="708"/>
        <w:jc w:val="both"/>
      </w:pPr>
      <w:r>
        <w:t xml:space="preserve">Rasulullah (saws.) states: “A time is near, where the nations will summon one another to attack you, as people when eating invite others to share their dish. In fact, you will be numerous at that time. But you will be like scum and rubbish, like that, carried down by a torrent. Because of the love for the </w:t>
      </w:r>
      <w:proofErr w:type="spellStart"/>
      <w:r>
        <w:t>dunya</w:t>
      </w:r>
      <w:proofErr w:type="spellEnd"/>
      <w:r>
        <w:t xml:space="preserve"> in your hearts and your fear from death, Allah will take the fear of you from the breasts of your enemy and last laziness into your hearts.”</w:t>
      </w:r>
      <w:r w:rsidRPr="00536775">
        <w:rPr>
          <w:vertAlign w:val="superscript"/>
        </w:rPr>
        <w:t>4</w:t>
      </w:r>
    </w:p>
    <w:p w14:paraId="099DA88A" w14:textId="3C003AB4" w:rsidR="00536775" w:rsidRDefault="00536775" w:rsidP="00E269BC">
      <w:pPr>
        <w:ind w:firstLine="708"/>
        <w:jc w:val="both"/>
      </w:pPr>
      <w:r>
        <w:t xml:space="preserve">“My most terrifying fear regarding my ummah is the hugeness of the stomach, the continuation of sleep, laziness, and weak </w:t>
      </w:r>
      <w:proofErr w:type="spellStart"/>
      <w:r>
        <w:t>yaqîn</w:t>
      </w:r>
      <w:proofErr w:type="spellEnd"/>
      <w:r>
        <w:t xml:space="preserve"> (</w:t>
      </w:r>
      <w:proofErr w:type="spellStart"/>
      <w:r>
        <w:t>iman</w:t>
      </w:r>
      <w:proofErr w:type="spellEnd"/>
      <w:r>
        <w:t>-faith).”</w:t>
      </w:r>
      <w:r w:rsidRPr="00536775">
        <w:rPr>
          <w:vertAlign w:val="superscript"/>
        </w:rPr>
        <w:t>5</w:t>
      </w:r>
    </w:p>
    <w:p w14:paraId="41D819E7" w14:textId="089821D0" w:rsidR="00536775" w:rsidRDefault="00536775" w:rsidP="00E269BC">
      <w:pPr>
        <w:ind w:firstLine="708"/>
        <w:jc w:val="both"/>
      </w:pPr>
      <w:r>
        <w:t>Rasulullah (saws.) used to say, “Oh my Lord, I seek refuge in You from incapability and laziness.”</w:t>
      </w:r>
      <w:r w:rsidRPr="00536775">
        <w:rPr>
          <w:vertAlign w:val="superscript"/>
        </w:rPr>
        <w:t>6</w:t>
      </w:r>
    </w:p>
    <w:p w14:paraId="34DB74D4" w14:textId="0A247070" w:rsidR="00536775" w:rsidRDefault="00536775" w:rsidP="00E269BC">
      <w:pPr>
        <w:ind w:firstLine="708"/>
        <w:jc w:val="both"/>
      </w:pPr>
      <w:r>
        <w:lastRenderedPageBreak/>
        <w:t>“Those, who became Muslim at the time of our Prophet Muhammad (saws.) and pledged him, pledged to obey the commands and prohibitions of Allah, and to not be lazy.”</w:t>
      </w:r>
      <w:r w:rsidRPr="00536775">
        <w:rPr>
          <w:vertAlign w:val="superscript"/>
        </w:rPr>
        <w:t>7</w:t>
      </w:r>
    </w:p>
    <w:p w14:paraId="012116DA" w14:textId="7EC8798A" w:rsidR="00536775" w:rsidRDefault="00536775" w:rsidP="00E269BC">
      <w:pPr>
        <w:ind w:firstLine="708"/>
        <w:jc w:val="both"/>
      </w:pPr>
      <w:r>
        <w:t xml:space="preserve">After having detected, that laziness is just as the love for the </w:t>
      </w:r>
      <w:proofErr w:type="spellStart"/>
      <w:r>
        <w:t>dunya</w:t>
      </w:r>
      <w:proofErr w:type="spellEnd"/>
      <w:r>
        <w:t xml:space="preserve"> a reason, we now have to approach this issue from the aspect of the love for the </w:t>
      </w:r>
      <w:proofErr w:type="spellStart"/>
      <w:r>
        <w:t>akhira</w:t>
      </w:r>
      <w:proofErr w:type="spellEnd"/>
      <w:r>
        <w:t xml:space="preserve"> and the </w:t>
      </w:r>
      <w:proofErr w:type="spellStart"/>
      <w:r>
        <w:t>iman</w:t>
      </w:r>
      <w:proofErr w:type="spellEnd"/>
      <w:r>
        <w:t xml:space="preserve"> in the </w:t>
      </w:r>
      <w:proofErr w:type="spellStart"/>
      <w:r>
        <w:t>akhira</w:t>
      </w:r>
      <w:proofErr w:type="spellEnd"/>
      <w:r>
        <w:t xml:space="preserve"> as the opposite. So, does a person not fulfil their duties towards Allah and the ummah because they do not have the love for the </w:t>
      </w:r>
      <w:proofErr w:type="spellStart"/>
      <w:r>
        <w:t>akhira</w:t>
      </w:r>
      <w:proofErr w:type="spellEnd"/>
      <w:r>
        <w:t xml:space="preserve"> or because they have weak </w:t>
      </w:r>
      <w:proofErr w:type="spellStart"/>
      <w:r>
        <w:t>iman</w:t>
      </w:r>
      <w:proofErr w:type="spellEnd"/>
      <w:r>
        <w:t xml:space="preserve"> in the </w:t>
      </w:r>
      <w:proofErr w:type="spellStart"/>
      <w:r>
        <w:t>akhira</w:t>
      </w:r>
      <w:proofErr w:type="spellEnd"/>
      <w:r>
        <w:t xml:space="preserve">? Or is it possible, that they have love for the </w:t>
      </w:r>
      <w:proofErr w:type="spellStart"/>
      <w:r>
        <w:t>akhira</w:t>
      </w:r>
      <w:proofErr w:type="spellEnd"/>
      <w:r>
        <w:t xml:space="preserve"> and believe in it but leave their duties because of laziness?</w:t>
      </w:r>
    </w:p>
    <w:p w14:paraId="5B343E0C" w14:textId="7EDDD5CF" w:rsidR="00536775" w:rsidRDefault="00536775" w:rsidP="00E269BC">
      <w:pPr>
        <w:ind w:firstLine="708"/>
        <w:jc w:val="both"/>
      </w:pPr>
      <w:r>
        <w:t xml:space="preserve">As a matter of fact, just as the love for the </w:t>
      </w:r>
      <w:proofErr w:type="spellStart"/>
      <w:r>
        <w:t>dunya</w:t>
      </w:r>
      <w:proofErr w:type="spellEnd"/>
      <w:r>
        <w:t xml:space="preserve"> makes us leave our duties partly or completely, weak love for the </w:t>
      </w:r>
      <w:proofErr w:type="spellStart"/>
      <w:r>
        <w:t>akhira</w:t>
      </w:r>
      <w:proofErr w:type="spellEnd"/>
      <w:r>
        <w:t xml:space="preserve"> or weak </w:t>
      </w:r>
      <w:proofErr w:type="spellStart"/>
      <w:r>
        <w:t>iman</w:t>
      </w:r>
      <w:proofErr w:type="spellEnd"/>
      <w:r>
        <w:t xml:space="preserve"> in the </w:t>
      </w:r>
      <w:proofErr w:type="spellStart"/>
      <w:r>
        <w:t>akhira</w:t>
      </w:r>
      <w:proofErr w:type="spellEnd"/>
      <w:r>
        <w:t xml:space="preserve"> do also make us leave our duties partly or completely. Not everyone, who does not fulfil their duties towards Allah and the ummah and who does not take part in the </w:t>
      </w:r>
      <w:proofErr w:type="spellStart"/>
      <w:r>
        <w:t>mujadalah</w:t>
      </w:r>
      <w:proofErr w:type="spellEnd"/>
      <w:r>
        <w:t xml:space="preserve"> on the way of Allah, does this because they do not believe in the </w:t>
      </w:r>
      <w:proofErr w:type="spellStart"/>
      <w:r>
        <w:t>akhira</w:t>
      </w:r>
      <w:proofErr w:type="spellEnd"/>
      <w:r>
        <w:t xml:space="preserve"> or do not love </w:t>
      </w:r>
      <w:proofErr w:type="spellStart"/>
      <w:r>
        <w:t>jannah</w:t>
      </w:r>
      <w:proofErr w:type="spellEnd"/>
      <w:r>
        <w:t>. When the reason is analysed, it becomes obvious, that the reason is laziness again. Just like a student… Although he knows, that he will be examined at school, although he has no doubt in this regard and wants to have good grades, still he does not study. If this student has the opportunity to study and is not ill, then we must assume that the reason is laziness.</w:t>
      </w:r>
    </w:p>
    <w:p w14:paraId="15111309" w14:textId="2040D826" w:rsidR="00536775" w:rsidRDefault="00536775" w:rsidP="00E269BC">
      <w:pPr>
        <w:ind w:firstLine="708"/>
        <w:jc w:val="both"/>
      </w:pPr>
      <w:r>
        <w:t xml:space="preserve">If a Muslim believes in the </w:t>
      </w:r>
      <w:proofErr w:type="spellStart"/>
      <w:r>
        <w:t>akhira</w:t>
      </w:r>
      <w:proofErr w:type="spellEnd"/>
      <w:r>
        <w:t xml:space="preserve"> and longs for the gifts of </w:t>
      </w:r>
      <w:proofErr w:type="spellStart"/>
      <w:r>
        <w:t>jannah</w:t>
      </w:r>
      <w:proofErr w:type="spellEnd"/>
      <w:r>
        <w:t xml:space="preserve"> but does still not work as necessary to rescue the ummah from its present state in order to gain Allah’s pleasure and </w:t>
      </w:r>
      <w:proofErr w:type="spellStart"/>
      <w:r>
        <w:t>jannah</w:t>
      </w:r>
      <w:proofErr w:type="spellEnd"/>
      <w:r>
        <w:t xml:space="preserve">, then this is only explainable with laziness. If the </w:t>
      </w:r>
      <w:proofErr w:type="spellStart"/>
      <w:r>
        <w:t>iman</w:t>
      </w:r>
      <w:proofErr w:type="spellEnd"/>
      <w:r>
        <w:t xml:space="preserve"> in the </w:t>
      </w:r>
      <w:proofErr w:type="spellStart"/>
      <w:r>
        <w:t>akhira</w:t>
      </w:r>
      <w:proofErr w:type="spellEnd"/>
      <w:r>
        <w:t xml:space="preserve"> is on the level of ‘</w:t>
      </w:r>
      <w:proofErr w:type="spellStart"/>
      <w:r>
        <w:t>ilm</w:t>
      </w:r>
      <w:proofErr w:type="spellEnd"/>
      <w:r>
        <w:t xml:space="preserve"> al-</w:t>
      </w:r>
      <w:proofErr w:type="spellStart"/>
      <w:r>
        <w:t>yaqîn</w:t>
      </w:r>
      <w:proofErr w:type="spellEnd"/>
      <w:r>
        <w:t>, it can maybe remove laziness partly, but not completely.</w:t>
      </w:r>
    </w:p>
    <w:p w14:paraId="585E1F9F" w14:textId="64BFB5D6" w:rsidR="00536775" w:rsidRDefault="00536775" w:rsidP="00E269BC">
      <w:pPr>
        <w:ind w:firstLine="708"/>
        <w:jc w:val="both"/>
      </w:pPr>
      <w:r>
        <w:t>This is the situation of several Muslims, who</w:t>
      </w:r>
      <w:r w:rsidR="00AE7999">
        <w:t xml:space="preserve"> </w:t>
      </w:r>
      <w:r>
        <w:t>fulfil one part of their duties but leave another</w:t>
      </w:r>
      <w:r w:rsidR="00AE7999">
        <w:t xml:space="preserve"> </w:t>
      </w:r>
      <w:r>
        <w:t>part, who work for some time and then get exhausted,</w:t>
      </w:r>
      <w:r w:rsidR="00AE7999">
        <w:t xml:space="preserve"> </w:t>
      </w:r>
      <w:r>
        <w:t>who do not work with heart and soul</w:t>
      </w:r>
      <w:r w:rsidR="00AE7999">
        <w:t xml:space="preserve"> </w:t>
      </w:r>
      <w:r>
        <w:t>but with difficulty. If a person believes under the</w:t>
      </w:r>
      <w:r w:rsidR="00AE7999">
        <w:t xml:space="preserve"> </w:t>
      </w:r>
      <w:r>
        <w:t>level of ‘</w:t>
      </w:r>
      <w:proofErr w:type="spellStart"/>
      <w:r>
        <w:t>ilm</w:t>
      </w:r>
      <w:proofErr w:type="spellEnd"/>
      <w:r>
        <w:t xml:space="preserve"> al-</w:t>
      </w:r>
      <w:proofErr w:type="spellStart"/>
      <w:r>
        <w:t>yaqîn</w:t>
      </w:r>
      <w:proofErr w:type="spellEnd"/>
      <w:r>
        <w:t>, this is doubt and suspicion</w:t>
      </w:r>
      <w:r w:rsidR="00AE7999">
        <w:t xml:space="preserve"> </w:t>
      </w:r>
      <w:r>
        <w:t xml:space="preserve">and thus, not </w:t>
      </w:r>
      <w:proofErr w:type="spellStart"/>
      <w:r>
        <w:t>iman</w:t>
      </w:r>
      <w:proofErr w:type="spellEnd"/>
      <w:r>
        <w:t xml:space="preserve"> but kufr. Believing in the </w:t>
      </w:r>
      <w:proofErr w:type="spellStart"/>
      <w:r>
        <w:t>akhira</w:t>
      </w:r>
      <w:proofErr w:type="spellEnd"/>
      <w:r w:rsidR="00AE7999">
        <w:t xml:space="preserve"> </w:t>
      </w:r>
      <w:r>
        <w:t xml:space="preserve">with an </w:t>
      </w:r>
      <w:proofErr w:type="spellStart"/>
      <w:r>
        <w:t>iman</w:t>
      </w:r>
      <w:proofErr w:type="spellEnd"/>
      <w:r>
        <w:t xml:space="preserve"> of ‘</w:t>
      </w:r>
      <w:proofErr w:type="spellStart"/>
      <w:r>
        <w:t>ilm</w:t>
      </w:r>
      <w:proofErr w:type="spellEnd"/>
      <w:r>
        <w:t xml:space="preserve"> al-</w:t>
      </w:r>
      <w:proofErr w:type="spellStart"/>
      <w:r>
        <w:t>yaqîn</w:t>
      </w:r>
      <w:proofErr w:type="spellEnd"/>
      <w:r>
        <w:t>, i.e. with absolute</w:t>
      </w:r>
      <w:r w:rsidR="00AE7999">
        <w:t xml:space="preserve"> </w:t>
      </w:r>
      <w:r>
        <w:t>certainty like knowing, that two plus two equals</w:t>
      </w:r>
      <w:r w:rsidR="00AE7999">
        <w:t xml:space="preserve"> </w:t>
      </w:r>
      <w:r>
        <w:t xml:space="preserve">four, but having little knowledge and weak </w:t>
      </w:r>
      <w:proofErr w:type="spellStart"/>
      <w:r>
        <w:t>iman</w:t>
      </w:r>
      <w:proofErr w:type="spellEnd"/>
      <w:r w:rsidR="00AE7999">
        <w:t xml:space="preserve"> </w:t>
      </w:r>
      <w:r>
        <w:t>will not be sufficient to rescue a person from laziness</w:t>
      </w:r>
      <w:r w:rsidR="00AE7999">
        <w:t xml:space="preserve"> </w:t>
      </w:r>
      <w:r>
        <w:t>completely. When a person investigates the</w:t>
      </w:r>
      <w:r w:rsidR="00AE7999">
        <w:t xml:space="preserve"> </w:t>
      </w:r>
      <w:r>
        <w:t xml:space="preserve">evidence of the </w:t>
      </w:r>
      <w:proofErr w:type="spellStart"/>
      <w:r>
        <w:t>akhira</w:t>
      </w:r>
      <w:proofErr w:type="spellEnd"/>
      <w:r>
        <w:t>, learns them, deeply reflects</w:t>
      </w:r>
      <w:r w:rsidR="00AE7999">
        <w:t xml:space="preserve"> </w:t>
      </w:r>
      <w:r>
        <w:t xml:space="preserve">on the universe, reads it through </w:t>
      </w:r>
      <w:proofErr w:type="spellStart"/>
      <w:r>
        <w:t>tafakkur</w:t>
      </w:r>
      <w:proofErr w:type="spellEnd"/>
      <w:r>
        <w:t>,</w:t>
      </w:r>
      <w:r w:rsidR="00AE7999">
        <w:t xml:space="preserve"> </w:t>
      </w:r>
      <w:r>
        <w:t>and by doing so, becomes absolutely satisfied in</w:t>
      </w:r>
      <w:r w:rsidR="00AE7999">
        <w:t xml:space="preserve"> </w:t>
      </w:r>
      <w:r>
        <w:t>regard of the might of Allah, and consequently,</w:t>
      </w:r>
      <w:r w:rsidR="00AE7999">
        <w:t xml:space="preserve"> </w:t>
      </w:r>
      <w:r>
        <w:t xml:space="preserve">reaches an </w:t>
      </w:r>
      <w:proofErr w:type="spellStart"/>
      <w:r>
        <w:t>iman</w:t>
      </w:r>
      <w:proofErr w:type="spellEnd"/>
      <w:r>
        <w:t xml:space="preserve"> of ‘</w:t>
      </w:r>
      <w:proofErr w:type="spellStart"/>
      <w:r>
        <w:t>ain</w:t>
      </w:r>
      <w:proofErr w:type="spellEnd"/>
      <w:r>
        <w:t xml:space="preserve"> al-</w:t>
      </w:r>
      <w:proofErr w:type="spellStart"/>
      <w:r>
        <w:t>yaqîn</w:t>
      </w:r>
      <w:proofErr w:type="spellEnd"/>
      <w:r>
        <w:t>, then they will be</w:t>
      </w:r>
      <w:r w:rsidR="00AE7999">
        <w:t xml:space="preserve"> </w:t>
      </w:r>
      <w:r>
        <w:t>able to free themselves from laziness completely</w:t>
      </w:r>
      <w:r w:rsidR="00AE7999">
        <w:t xml:space="preserve"> </w:t>
      </w:r>
      <w:r>
        <w:t>and do, what they must do for Allah, without</w:t>
      </w:r>
      <w:r w:rsidR="00AE7999">
        <w:t xml:space="preserve"> </w:t>
      </w:r>
      <w:r>
        <w:t>difficulty. For such a person it will be very easy</w:t>
      </w:r>
      <w:r w:rsidR="00AE7999">
        <w:t xml:space="preserve"> </w:t>
      </w:r>
      <w:r>
        <w:t xml:space="preserve">to take part in the </w:t>
      </w:r>
      <w:proofErr w:type="spellStart"/>
      <w:r>
        <w:t>mujadalah</w:t>
      </w:r>
      <w:proofErr w:type="spellEnd"/>
      <w:r>
        <w:t xml:space="preserve"> of rescuing the ummah</w:t>
      </w:r>
      <w:r w:rsidR="00AE7999">
        <w:t xml:space="preserve"> </w:t>
      </w:r>
      <w:r>
        <w:t>on the way of Allah, to make sacrifices, and</w:t>
      </w:r>
      <w:r w:rsidR="00AE7999">
        <w:t xml:space="preserve"> </w:t>
      </w:r>
      <w:r>
        <w:t>to overcome laziness. At the same time, committing</w:t>
      </w:r>
      <w:r w:rsidR="00AE7999">
        <w:t xml:space="preserve"> </w:t>
      </w:r>
      <w:r>
        <w:t>haram, sitting around senselessly, and</w:t>
      </w:r>
      <w:r w:rsidR="00AE7999">
        <w:t xml:space="preserve"> </w:t>
      </w:r>
      <w:r>
        <w:t>showing laziness concerning their duties will become</w:t>
      </w:r>
      <w:r w:rsidR="00AE7999">
        <w:t xml:space="preserve"> </w:t>
      </w:r>
      <w:r>
        <w:t>very difficult or even impossible for them.</w:t>
      </w:r>
      <w:r w:rsidR="00AE7999">
        <w:t xml:space="preserve"> </w:t>
      </w:r>
      <w:r>
        <w:t>Deep inside them, a voice will say, “Get up and do</w:t>
      </w:r>
      <w:r w:rsidR="00AE7999">
        <w:t xml:space="preserve"> </w:t>
      </w:r>
      <w:r>
        <w:t>your duty”, and will not leave them alone. This is</w:t>
      </w:r>
      <w:r w:rsidR="00AE7999">
        <w:t xml:space="preserve"> </w:t>
      </w:r>
      <w:r>
        <w:t xml:space="preserve">the result of an </w:t>
      </w:r>
      <w:proofErr w:type="spellStart"/>
      <w:r>
        <w:t>iman</w:t>
      </w:r>
      <w:proofErr w:type="spellEnd"/>
      <w:r>
        <w:t xml:space="preserve"> of ‘</w:t>
      </w:r>
      <w:proofErr w:type="spellStart"/>
      <w:r>
        <w:t>ain</w:t>
      </w:r>
      <w:proofErr w:type="spellEnd"/>
      <w:r>
        <w:t xml:space="preserve"> al-</w:t>
      </w:r>
      <w:proofErr w:type="spellStart"/>
      <w:r>
        <w:t>yaqîn</w:t>
      </w:r>
      <w:proofErr w:type="spellEnd"/>
      <w:r>
        <w:t xml:space="preserve"> and such a</w:t>
      </w:r>
      <w:r w:rsidR="00AE7999">
        <w:t xml:space="preserve"> </w:t>
      </w:r>
      <w:r>
        <w:t>person can be seen as someone who reached an</w:t>
      </w:r>
      <w:r w:rsidR="00AE7999">
        <w:t xml:space="preserve"> </w:t>
      </w:r>
      <w:proofErr w:type="spellStart"/>
      <w:r>
        <w:t>iman</w:t>
      </w:r>
      <w:proofErr w:type="spellEnd"/>
      <w:r>
        <w:t xml:space="preserve"> of ‘</w:t>
      </w:r>
      <w:proofErr w:type="spellStart"/>
      <w:r>
        <w:t>ain</w:t>
      </w:r>
      <w:proofErr w:type="spellEnd"/>
      <w:r>
        <w:t xml:space="preserve"> al-</w:t>
      </w:r>
      <w:proofErr w:type="spellStart"/>
      <w:r>
        <w:t>yaqîn</w:t>
      </w:r>
      <w:proofErr w:type="spellEnd"/>
      <w:r>
        <w:t>. Whereas a person, who is</w:t>
      </w:r>
      <w:r w:rsidR="00AE7999">
        <w:t xml:space="preserve"> </w:t>
      </w:r>
      <w:r>
        <w:t>not like this, who does not fulfil their duties, who</w:t>
      </w:r>
      <w:r w:rsidR="00AE7999">
        <w:t xml:space="preserve"> </w:t>
      </w:r>
      <w:r>
        <w:t>does not hear such a voice in themselves or even</w:t>
      </w:r>
      <w:r w:rsidR="00AE7999">
        <w:t xml:space="preserve"> </w:t>
      </w:r>
      <w:r>
        <w:t>if they do, does not get up, cannot possibly have</w:t>
      </w:r>
      <w:r w:rsidR="00AE7999">
        <w:t xml:space="preserve"> </w:t>
      </w:r>
      <w:r>
        <w:t xml:space="preserve">reached an </w:t>
      </w:r>
      <w:proofErr w:type="spellStart"/>
      <w:r>
        <w:t>iman</w:t>
      </w:r>
      <w:proofErr w:type="spellEnd"/>
      <w:r>
        <w:t xml:space="preserve"> of ‘</w:t>
      </w:r>
      <w:proofErr w:type="spellStart"/>
      <w:r>
        <w:t>ain</w:t>
      </w:r>
      <w:proofErr w:type="spellEnd"/>
      <w:r>
        <w:t xml:space="preserve"> al-</w:t>
      </w:r>
      <w:proofErr w:type="spellStart"/>
      <w:r>
        <w:t>yaqîn</w:t>
      </w:r>
      <w:proofErr w:type="spellEnd"/>
      <w:r>
        <w:t>.</w:t>
      </w:r>
    </w:p>
    <w:p w14:paraId="14485DA5" w14:textId="4FD16E9C" w:rsidR="00536775" w:rsidRDefault="00536775" w:rsidP="00E269BC">
      <w:pPr>
        <w:ind w:firstLine="708"/>
        <w:jc w:val="both"/>
      </w:pPr>
      <w:r>
        <w:t xml:space="preserve">I mentioned, that an </w:t>
      </w:r>
      <w:proofErr w:type="spellStart"/>
      <w:r>
        <w:t>iman</w:t>
      </w:r>
      <w:proofErr w:type="spellEnd"/>
      <w:r>
        <w:t xml:space="preserve"> of ‘</w:t>
      </w:r>
      <w:proofErr w:type="spellStart"/>
      <w:r>
        <w:t>ilm</w:t>
      </w:r>
      <w:proofErr w:type="spellEnd"/>
      <w:r>
        <w:t xml:space="preserve"> al-</w:t>
      </w:r>
      <w:proofErr w:type="spellStart"/>
      <w:r>
        <w:t>yaqîn</w:t>
      </w:r>
      <w:proofErr w:type="spellEnd"/>
      <w:r>
        <w:t xml:space="preserve"> can</w:t>
      </w:r>
      <w:r w:rsidR="00AE7999">
        <w:t xml:space="preserve"> </w:t>
      </w:r>
      <w:r>
        <w:t>only remove laziness partly. However, it must be</w:t>
      </w:r>
      <w:r w:rsidR="00AE7999">
        <w:t xml:space="preserve"> </w:t>
      </w:r>
      <w:r>
        <w:t>known, that this is dependent on the degree of</w:t>
      </w:r>
      <w:r w:rsidR="00AE7999">
        <w:t xml:space="preserve"> </w:t>
      </w:r>
      <w:r>
        <w:t xml:space="preserve">laziness. If a person’s laziness is severe, an </w:t>
      </w:r>
      <w:proofErr w:type="spellStart"/>
      <w:r>
        <w:t>iman</w:t>
      </w:r>
      <w:proofErr w:type="spellEnd"/>
      <w:r w:rsidR="00AE7999">
        <w:t xml:space="preserve"> </w:t>
      </w:r>
      <w:r>
        <w:t>of ‘</w:t>
      </w:r>
      <w:proofErr w:type="spellStart"/>
      <w:r>
        <w:t>ilm</w:t>
      </w:r>
      <w:proofErr w:type="spellEnd"/>
      <w:r>
        <w:t xml:space="preserve"> al-</w:t>
      </w:r>
      <w:proofErr w:type="spellStart"/>
      <w:r>
        <w:t>yaqîn</w:t>
      </w:r>
      <w:proofErr w:type="spellEnd"/>
      <w:r>
        <w:t xml:space="preserve"> might not be sufficient to remove</w:t>
      </w:r>
      <w:r w:rsidR="00AE7999">
        <w:t xml:space="preserve"> </w:t>
      </w:r>
      <w:r>
        <w:t>it at all and to avoid them from finding excuses.</w:t>
      </w:r>
      <w:r w:rsidR="00AE7999">
        <w:t xml:space="preserve"> </w:t>
      </w:r>
      <w:r>
        <w:t>In fact, even if such a person has reached an</w:t>
      </w:r>
      <w:r w:rsidR="00AE7999">
        <w:t xml:space="preserve"> </w:t>
      </w:r>
      <w:proofErr w:type="spellStart"/>
      <w:r>
        <w:t>iman</w:t>
      </w:r>
      <w:proofErr w:type="spellEnd"/>
      <w:r>
        <w:t xml:space="preserve"> of ‘</w:t>
      </w:r>
      <w:proofErr w:type="spellStart"/>
      <w:r>
        <w:t>ain</w:t>
      </w:r>
      <w:proofErr w:type="spellEnd"/>
      <w:r>
        <w:t xml:space="preserve"> al-</w:t>
      </w:r>
      <w:proofErr w:type="spellStart"/>
      <w:r>
        <w:t>yaqîn</w:t>
      </w:r>
      <w:proofErr w:type="spellEnd"/>
      <w:r>
        <w:t>, if they are too accustomed</w:t>
      </w:r>
      <w:r w:rsidR="00AE7999">
        <w:t xml:space="preserve"> </w:t>
      </w:r>
      <w:r>
        <w:t xml:space="preserve">to laziness, even this </w:t>
      </w:r>
      <w:proofErr w:type="spellStart"/>
      <w:r>
        <w:t>iman</w:t>
      </w:r>
      <w:proofErr w:type="spellEnd"/>
      <w:r>
        <w:t xml:space="preserve"> might remove their</w:t>
      </w:r>
      <w:r w:rsidR="00AE7999">
        <w:t xml:space="preserve"> </w:t>
      </w:r>
      <w:r>
        <w:t>laziness only partly. If a person, to whom working</w:t>
      </w:r>
      <w:r w:rsidR="00AE7999">
        <w:t xml:space="preserve"> </w:t>
      </w:r>
      <w:r>
        <w:t>is hard and laziness is easy, struggles against</w:t>
      </w:r>
      <w:r w:rsidR="00AE7999">
        <w:t xml:space="preserve"> </w:t>
      </w:r>
      <w:r>
        <w:t xml:space="preserve">their </w:t>
      </w:r>
      <w:proofErr w:type="spellStart"/>
      <w:r>
        <w:t>nafs</w:t>
      </w:r>
      <w:proofErr w:type="spellEnd"/>
      <w:r>
        <w:t xml:space="preserve"> and disciplines it, they will see, that</w:t>
      </w:r>
      <w:r w:rsidR="00AE7999">
        <w:t xml:space="preserve"> </w:t>
      </w:r>
      <w:r>
        <w:t>working is nice and soothing, whereas laziness is</w:t>
      </w:r>
      <w:r w:rsidR="00AE7999">
        <w:t xml:space="preserve"> </w:t>
      </w:r>
      <w:r>
        <w:t>ugly and disturbing. Those, who do not want to</w:t>
      </w:r>
      <w:r w:rsidR="00AE7999">
        <w:t xml:space="preserve"> </w:t>
      </w:r>
      <w:r>
        <w:t>endure the hardship of work, will have to endure</w:t>
      </w:r>
      <w:r w:rsidR="00AE7999">
        <w:t xml:space="preserve"> </w:t>
      </w:r>
      <w:r>
        <w:t>the consequences of laziness, the punishment of</w:t>
      </w:r>
      <w:r w:rsidR="00AE7999">
        <w:t xml:space="preserve"> </w:t>
      </w:r>
      <w:r>
        <w:t>Allah, the loss of their duty and honour, poverty,</w:t>
      </w:r>
      <w:r w:rsidR="00AE7999">
        <w:t xml:space="preserve"> </w:t>
      </w:r>
      <w:r>
        <w:t>and oppression.</w:t>
      </w:r>
    </w:p>
    <w:p w14:paraId="373D31B3" w14:textId="77777777" w:rsidR="00536775" w:rsidRDefault="00536775" w:rsidP="00E269BC">
      <w:pPr>
        <w:ind w:firstLine="708"/>
        <w:jc w:val="both"/>
      </w:pPr>
      <w:r>
        <w:lastRenderedPageBreak/>
        <w:t>With the hope to continue with this topic.</w:t>
      </w:r>
    </w:p>
    <w:p w14:paraId="2615E214" w14:textId="7C55E00C" w:rsidR="00AE7999" w:rsidRDefault="00536775" w:rsidP="00E269BC">
      <w:pPr>
        <w:ind w:firstLine="708"/>
        <w:jc w:val="both"/>
      </w:pPr>
      <w:r>
        <w:t>May Allah protect you. *</w:t>
      </w:r>
    </w:p>
    <w:p w14:paraId="739236C5" w14:textId="77777777" w:rsidR="00536775" w:rsidRPr="00E269BC" w:rsidRDefault="00536775" w:rsidP="00E269BC">
      <w:pPr>
        <w:ind w:firstLine="708"/>
        <w:jc w:val="both"/>
        <w:rPr>
          <w:sz w:val="18"/>
          <w:szCs w:val="18"/>
        </w:rPr>
      </w:pPr>
      <w:r w:rsidRPr="00E269BC">
        <w:rPr>
          <w:sz w:val="18"/>
          <w:szCs w:val="18"/>
        </w:rPr>
        <w:t>1. An-</w:t>
      </w:r>
      <w:proofErr w:type="spellStart"/>
      <w:r w:rsidRPr="00E269BC">
        <w:rPr>
          <w:sz w:val="18"/>
          <w:szCs w:val="18"/>
        </w:rPr>
        <w:t>Najm</w:t>
      </w:r>
      <w:proofErr w:type="spellEnd"/>
      <w:r w:rsidRPr="00E269BC">
        <w:rPr>
          <w:sz w:val="18"/>
          <w:szCs w:val="18"/>
        </w:rPr>
        <w:t>, 39</w:t>
      </w:r>
    </w:p>
    <w:p w14:paraId="4B4C26EA" w14:textId="77777777" w:rsidR="00536775" w:rsidRPr="00E269BC" w:rsidRDefault="00536775" w:rsidP="00E269BC">
      <w:pPr>
        <w:ind w:firstLine="708"/>
        <w:jc w:val="both"/>
        <w:rPr>
          <w:sz w:val="18"/>
          <w:szCs w:val="18"/>
        </w:rPr>
      </w:pPr>
      <w:r w:rsidRPr="00E269BC">
        <w:rPr>
          <w:sz w:val="18"/>
          <w:szCs w:val="18"/>
        </w:rPr>
        <w:t>2. At-</w:t>
      </w:r>
      <w:proofErr w:type="spellStart"/>
      <w:r w:rsidRPr="00E269BC">
        <w:rPr>
          <w:sz w:val="18"/>
          <w:szCs w:val="18"/>
        </w:rPr>
        <w:t>Tawbah</w:t>
      </w:r>
      <w:proofErr w:type="spellEnd"/>
      <w:r w:rsidRPr="00E269BC">
        <w:rPr>
          <w:sz w:val="18"/>
          <w:szCs w:val="18"/>
        </w:rPr>
        <w:t>, 105</w:t>
      </w:r>
    </w:p>
    <w:p w14:paraId="437DC8E2" w14:textId="77777777" w:rsidR="00536775" w:rsidRPr="00E269BC" w:rsidRDefault="00536775" w:rsidP="00E269BC">
      <w:pPr>
        <w:ind w:firstLine="708"/>
        <w:jc w:val="both"/>
        <w:rPr>
          <w:sz w:val="18"/>
          <w:szCs w:val="18"/>
        </w:rPr>
      </w:pPr>
      <w:r w:rsidRPr="00E269BC">
        <w:rPr>
          <w:sz w:val="18"/>
          <w:szCs w:val="18"/>
        </w:rPr>
        <w:t>3. Ash-</w:t>
      </w:r>
      <w:proofErr w:type="spellStart"/>
      <w:r w:rsidRPr="00E269BC">
        <w:rPr>
          <w:sz w:val="18"/>
          <w:szCs w:val="18"/>
        </w:rPr>
        <w:t>Sharh</w:t>
      </w:r>
      <w:proofErr w:type="spellEnd"/>
      <w:r w:rsidRPr="00E269BC">
        <w:rPr>
          <w:sz w:val="18"/>
          <w:szCs w:val="18"/>
        </w:rPr>
        <w:t>, 7</w:t>
      </w:r>
    </w:p>
    <w:p w14:paraId="4B9052D4" w14:textId="77777777" w:rsidR="00536775" w:rsidRPr="00E269BC" w:rsidRDefault="00536775" w:rsidP="00E269BC">
      <w:pPr>
        <w:ind w:firstLine="708"/>
        <w:jc w:val="both"/>
        <w:rPr>
          <w:sz w:val="18"/>
          <w:szCs w:val="18"/>
        </w:rPr>
      </w:pPr>
      <w:r w:rsidRPr="00E269BC">
        <w:rPr>
          <w:sz w:val="18"/>
          <w:szCs w:val="18"/>
        </w:rPr>
        <w:t xml:space="preserve">4. Abu </w:t>
      </w:r>
      <w:proofErr w:type="spellStart"/>
      <w:r w:rsidRPr="00E269BC">
        <w:rPr>
          <w:sz w:val="18"/>
          <w:szCs w:val="18"/>
        </w:rPr>
        <w:t>Dawud</w:t>
      </w:r>
      <w:proofErr w:type="spellEnd"/>
      <w:r w:rsidRPr="00E269BC">
        <w:rPr>
          <w:sz w:val="18"/>
          <w:szCs w:val="18"/>
        </w:rPr>
        <w:t>, v:4, p: 483</w:t>
      </w:r>
    </w:p>
    <w:p w14:paraId="7AC668DA" w14:textId="77777777" w:rsidR="00536775" w:rsidRPr="00E269BC" w:rsidRDefault="00536775" w:rsidP="00E269BC">
      <w:pPr>
        <w:ind w:firstLine="708"/>
        <w:jc w:val="both"/>
        <w:rPr>
          <w:sz w:val="18"/>
          <w:szCs w:val="18"/>
        </w:rPr>
      </w:pPr>
      <w:r w:rsidRPr="00E269BC">
        <w:rPr>
          <w:sz w:val="18"/>
          <w:szCs w:val="18"/>
        </w:rPr>
        <w:t xml:space="preserve">5. Jabir, </w:t>
      </w:r>
      <w:proofErr w:type="spellStart"/>
      <w:r w:rsidRPr="00E269BC">
        <w:rPr>
          <w:sz w:val="18"/>
          <w:szCs w:val="18"/>
        </w:rPr>
        <w:t>Ramuz</w:t>
      </w:r>
      <w:proofErr w:type="spellEnd"/>
      <w:r w:rsidRPr="00E269BC">
        <w:rPr>
          <w:sz w:val="18"/>
          <w:szCs w:val="18"/>
        </w:rPr>
        <w:t xml:space="preserve"> Al-</w:t>
      </w:r>
      <w:proofErr w:type="spellStart"/>
      <w:r w:rsidRPr="00E269BC">
        <w:rPr>
          <w:sz w:val="18"/>
          <w:szCs w:val="18"/>
        </w:rPr>
        <w:t>Ahadis</w:t>
      </w:r>
      <w:proofErr w:type="spellEnd"/>
    </w:p>
    <w:p w14:paraId="1DECDA46" w14:textId="3D33D774" w:rsidR="00536775" w:rsidRPr="00E269BC" w:rsidRDefault="00536775" w:rsidP="00E269BC">
      <w:pPr>
        <w:ind w:firstLine="708"/>
        <w:jc w:val="both"/>
        <w:rPr>
          <w:sz w:val="18"/>
          <w:szCs w:val="18"/>
        </w:rPr>
      </w:pPr>
      <w:r w:rsidRPr="00E269BC">
        <w:rPr>
          <w:sz w:val="18"/>
          <w:szCs w:val="18"/>
        </w:rPr>
        <w:t>6. Bukhari, Jihad, 25, 74;</w:t>
      </w:r>
      <w:r w:rsidR="00AE7999" w:rsidRPr="00E269BC">
        <w:rPr>
          <w:sz w:val="18"/>
          <w:szCs w:val="18"/>
        </w:rPr>
        <w:t xml:space="preserve"> </w:t>
      </w:r>
      <w:r w:rsidRPr="00E269BC">
        <w:rPr>
          <w:sz w:val="18"/>
          <w:szCs w:val="18"/>
        </w:rPr>
        <w:t xml:space="preserve">Muslim, </w:t>
      </w:r>
      <w:proofErr w:type="spellStart"/>
      <w:r w:rsidRPr="00E269BC">
        <w:rPr>
          <w:sz w:val="18"/>
          <w:szCs w:val="18"/>
        </w:rPr>
        <w:t>Daawat</w:t>
      </w:r>
      <w:proofErr w:type="spellEnd"/>
      <w:r w:rsidRPr="00E269BC">
        <w:rPr>
          <w:sz w:val="18"/>
          <w:szCs w:val="18"/>
        </w:rPr>
        <w:t>, 48,</w:t>
      </w:r>
      <w:r w:rsidR="00AE7999" w:rsidRPr="00E269BC">
        <w:rPr>
          <w:sz w:val="18"/>
          <w:szCs w:val="18"/>
        </w:rPr>
        <w:t xml:space="preserve"> </w:t>
      </w:r>
      <w:r w:rsidRPr="00E269BC">
        <w:rPr>
          <w:sz w:val="18"/>
          <w:szCs w:val="18"/>
        </w:rPr>
        <w:t xml:space="preserve">52; Abu </w:t>
      </w:r>
      <w:proofErr w:type="spellStart"/>
      <w:r w:rsidRPr="00E269BC">
        <w:rPr>
          <w:sz w:val="18"/>
          <w:szCs w:val="18"/>
        </w:rPr>
        <w:t>Dawud</w:t>
      </w:r>
      <w:proofErr w:type="spellEnd"/>
      <w:r w:rsidRPr="00E269BC">
        <w:rPr>
          <w:sz w:val="18"/>
          <w:szCs w:val="18"/>
        </w:rPr>
        <w:t xml:space="preserve">, </w:t>
      </w:r>
      <w:proofErr w:type="spellStart"/>
      <w:r w:rsidRPr="00E269BC">
        <w:rPr>
          <w:sz w:val="18"/>
          <w:szCs w:val="18"/>
        </w:rPr>
        <w:t>Witr</w:t>
      </w:r>
      <w:proofErr w:type="spellEnd"/>
      <w:r w:rsidRPr="00E269BC">
        <w:rPr>
          <w:sz w:val="18"/>
          <w:szCs w:val="18"/>
        </w:rPr>
        <w:t>,</w:t>
      </w:r>
      <w:r w:rsidR="00AE7999" w:rsidRPr="00E269BC">
        <w:rPr>
          <w:sz w:val="18"/>
          <w:szCs w:val="18"/>
        </w:rPr>
        <w:t xml:space="preserve"> </w:t>
      </w:r>
      <w:r w:rsidRPr="00E269BC">
        <w:rPr>
          <w:sz w:val="18"/>
          <w:szCs w:val="18"/>
        </w:rPr>
        <w:t xml:space="preserve">32, </w:t>
      </w:r>
      <w:proofErr w:type="spellStart"/>
      <w:r w:rsidRPr="00E269BC">
        <w:rPr>
          <w:sz w:val="18"/>
          <w:szCs w:val="18"/>
        </w:rPr>
        <w:t>Adab</w:t>
      </w:r>
      <w:proofErr w:type="spellEnd"/>
      <w:r w:rsidRPr="00E269BC">
        <w:rPr>
          <w:sz w:val="18"/>
          <w:szCs w:val="18"/>
        </w:rPr>
        <w:t xml:space="preserve">, 101; </w:t>
      </w:r>
      <w:proofErr w:type="spellStart"/>
      <w:r w:rsidRPr="00E269BC">
        <w:rPr>
          <w:sz w:val="18"/>
          <w:szCs w:val="18"/>
        </w:rPr>
        <w:t>Tirmidhi</w:t>
      </w:r>
      <w:proofErr w:type="spellEnd"/>
      <w:r w:rsidRPr="00E269BC">
        <w:rPr>
          <w:sz w:val="18"/>
          <w:szCs w:val="18"/>
        </w:rPr>
        <w:t>,</w:t>
      </w:r>
    </w:p>
    <w:p w14:paraId="74AAC0D2" w14:textId="519EE4FF" w:rsidR="00536775" w:rsidRPr="00E269BC" w:rsidRDefault="00536775" w:rsidP="00E269BC">
      <w:pPr>
        <w:ind w:firstLine="708"/>
        <w:jc w:val="both"/>
        <w:rPr>
          <w:sz w:val="18"/>
          <w:szCs w:val="18"/>
        </w:rPr>
      </w:pPr>
      <w:proofErr w:type="spellStart"/>
      <w:r w:rsidRPr="00E269BC">
        <w:rPr>
          <w:sz w:val="18"/>
          <w:szCs w:val="18"/>
        </w:rPr>
        <w:t>Daawat</w:t>
      </w:r>
      <w:proofErr w:type="spellEnd"/>
      <w:r w:rsidRPr="00E269BC">
        <w:rPr>
          <w:sz w:val="18"/>
          <w:szCs w:val="18"/>
        </w:rPr>
        <w:t>, 70, 76, 115;</w:t>
      </w:r>
      <w:r w:rsidR="00AE7999" w:rsidRPr="00E269BC">
        <w:rPr>
          <w:sz w:val="18"/>
          <w:szCs w:val="18"/>
        </w:rPr>
        <w:t xml:space="preserve"> </w:t>
      </w:r>
      <w:proofErr w:type="spellStart"/>
      <w:r w:rsidRPr="00E269BC">
        <w:rPr>
          <w:sz w:val="18"/>
          <w:szCs w:val="18"/>
        </w:rPr>
        <w:t>Nasai</w:t>
      </w:r>
      <w:proofErr w:type="spellEnd"/>
      <w:r w:rsidRPr="00E269BC">
        <w:rPr>
          <w:sz w:val="18"/>
          <w:szCs w:val="18"/>
        </w:rPr>
        <w:t xml:space="preserve">, </w:t>
      </w:r>
      <w:proofErr w:type="spellStart"/>
      <w:r w:rsidRPr="00E269BC">
        <w:rPr>
          <w:sz w:val="18"/>
          <w:szCs w:val="18"/>
        </w:rPr>
        <w:t>Istiaza</w:t>
      </w:r>
      <w:proofErr w:type="spellEnd"/>
      <w:r w:rsidRPr="00E269BC">
        <w:rPr>
          <w:sz w:val="18"/>
          <w:szCs w:val="18"/>
        </w:rPr>
        <w:t>, 7, 8, 12;</w:t>
      </w:r>
      <w:r w:rsidR="00AE7999" w:rsidRPr="00E269BC">
        <w:rPr>
          <w:sz w:val="18"/>
          <w:szCs w:val="18"/>
        </w:rPr>
        <w:t xml:space="preserve"> </w:t>
      </w:r>
      <w:r w:rsidRPr="00E269BC">
        <w:rPr>
          <w:sz w:val="18"/>
          <w:szCs w:val="18"/>
        </w:rPr>
        <w:t xml:space="preserve">Ibn </w:t>
      </w:r>
      <w:proofErr w:type="spellStart"/>
      <w:r w:rsidRPr="00E269BC">
        <w:rPr>
          <w:sz w:val="18"/>
          <w:szCs w:val="18"/>
        </w:rPr>
        <w:t>Majah</w:t>
      </w:r>
      <w:proofErr w:type="spellEnd"/>
      <w:r w:rsidRPr="00E269BC">
        <w:rPr>
          <w:sz w:val="18"/>
          <w:szCs w:val="18"/>
        </w:rPr>
        <w:t xml:space="preserve">, </w:t>
      </w:r>
      <w:proofErr w:type="spellStart"/>
      <w:r w:rsidRPr="00E269BC">
        <w:rPr>
          <w:sz w:val="18"/>
          <w:szCs w:val="18"/>
        </w:rPr>
        <w:t>Dua</w:t>
      </w:r>
      <w:proofErr w:type="spellEnd"/>
      <w:r w:rsidRPr="00E269BC">
        <w:rPr>
          <w:sz w:val="18"/>
          <w:szCs w:val="18"/>
        </w:rPr>
        <w:t>, 3;</w:t>
      </w:r>
      <w:r w:rsidR="00AE7999" w:rsidRPr="00E269BC">
        <w:rPr>
          <w:sz w:val="18"/>
          <w:szCs w:val="18"/>
        </w:rPr>
        <w:t xml:space="preserve"> </w:t>
      </w:r>
      <w:r w:rsidRPr="00E269BC">
        <w:rPr>
          <w:sz w:val="18"/>
          <w:szCs w:val="18"/>
        </w:rPr>
        <w:t xml:space="preserve">Ahmad Ibn </w:t>
      </w:r>
      <w:proofErr w:type="spellStart"/>
      <w:r w:rsidRPr="00E269BC">
        <w:rPr>
          <w:sz w:val="18"/>
          <w:szCs w:val="18"/>
        </w:rPr>
        <w:t>Hanbal</w:t>
      </w:r>
      <w:proofErr w:type="spellEnd"/>
      <w:r w:rsidRPr="00E269BC">
        <w:rPr>
          <w:sz w:val="18"/>
          <w:szCs w:val="18"/>
        </w:rPr>
        <w:t>, II,</w:t>
      </w:r>
      <w:r w:rsidR="00AE7999" w:rsidRPr="00E269BC">
        <w:rPr>
          <w:sz w:val="18"/>
          <w:szCs w:val="18"/>
        </w:rPr>
        <w:t xml:space="preserve"> </w:t>
      </w:r>
      <w:r w:rsidRPr="00E269BC">
        <w:rPr>
          <w:sz w:val="18"/>
          <w:szCs w:val="18"/>
        </w:rPr>
        <w:t>185, III, 113, 117</w:t>
      </w:r>
    </w:p>
    <w:p w14:paraId="0A573E0F" w14:textId="11E42851" w:rsidR="00AE7999" w:rsidRPr="00E269BC" w:rsidRDefault="00536775" w:rsidP="00E269BC">
      <w:pPr>
        <w:ind w:firstLine="708"/>
        <w:jc w:val="both"/>
        <w:rPr>
          <w:sz w:val="18"/>
          <w:szCs w:val="18"/>
        </w:rPr>
      </w:pPr>
      <w:r w:rsidRPr="00E269BC">
        <w:rPr>
          <w:sz w:val="18"/>
          <w:szCs w:val="18"/>
        </w:rPr>
        <w:t xml:space="preserve">7. Ahmad Ibn </w:t>
      </w:r>
      <w:proofErr w:type="spellStart"/>
      <w:r w:rsidRPr="00E269BC">
        <w:rPr>
          <w:sz w:val="18"/>
          <w:szCs w:val="18"/>
        </w:rPr>
        <w:t>Hanbal</w:t>
      </w:r>
      <w:proofErr w:type="spellEnd"/>
      <w:r w:rsidRPr="00E269BC">
        <w:rPr>
          <w:sz w:val="18"/>
          <w:szCs w:val="18"/>
        </w:rPr>
        <w:t>, III,</w:t>
      </w:r>
      <w:r w:rsidR="00AE7999" w:rsidRPr="00E269BC">
        <w:rPr>
          <w:sz w:val="18"/>
          <w:szCs w:val="18"/>
        </w:rPr>
        <w:t xml:space="preserve"> </w:t>
      </w:r>
      <w:r w:rsidRPr="00E269BC">
        <w:rPr>
          <w:sz w:val="18"/>
          <w:szCs w:val="18"/>
        </w:rPr>
        <w:t>322, 340, V, 325</w:t>
      </w:r>
    </w:p>
    <w:sectPr w:rsidR="00AE7999" w:rsidRPr="00E269BC" w:rsidSect="00920A1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80F4D" w14:textId="77777777" w:rsidR="003A409C" w:rsidRDefault="003A409C" w:rsidP="00E269BC">
      <w:pPr>
        <w:spacing w:after="0" w:line="240" w:lineRule="auto"/>
      </w:pPr>
      <w:r>
        <w:separator/>
      </w:r>
    </w:p>
  </w:endnote>
  <w:endnote w:type="continuationSeparator" w:id="0">
    <w:p w14:paraId="7A8A1189" w14:textId="77777777" w:rsidR="003A409C" w:rsidRDefault="003A409C" w:rsidP="00E26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28D96" w14:textId="66FFE796" w:rsidR="00E269BC" w:rsidRPr="00E269BC" w:rsidRDefault="00E269BC" w:rsidP="00E269BC">
    <w:pPr>
      <w:pStyle w:val="AltBilgi"/>
      <w:rPr>
        <w:b/>
        <w:bCs/>
      </w:rPr>
    </w:pPr>
    <w:r>
      <w:rPr>
        <w:b/>
        <w:bCs/>
      </w:rPr>
      <w:t>FND 9</w:t>
    </w:r>
    <w:r>
      <w:rPr>
        <w:b/>
        <w:bCs/>
      </w:rPr>
      <w:t>7</w:t>
    </w:r>
    <w:r>
      <w:rPr>
        <w:b/>
        <w:bCs/>
      </w:rPr>
      <w:t xml:space="preserve">. Sayı – </w:t>
    </w:r>
    <w:proofErr w:type="spellStart"/>
    <w:r>
      <w:rPr>
        <w:b/>
        <w:bCs/>
      </w:rPr>
      <w:t>Mayıs</w:t>
    </w:r>
    <w:proofErr w:type="spellEnd"/>
    <w:r>
      <w:rPr>
        <w:b/>
        <w:bCs/>
      </w:rPr>
      <w:t xml:space="preserve"> 2019       </w:t>
    </w:r>
    <w:r>
      <w:rPr>
        <w:b/>
        <w:bCs/>
      </w:rPr>
      <w:t xml:space="preserve">         </w:t>
    </w:r>
    <w:r>
      <w:rPr>
        <w:b/>
        <w:bCs/>
      </w:rPr>
      <w:t xml:space="preserve">                                                                               </w:t>
    </w:r>
    <w:hyperlink r:id="rId1" w:history="1">
      <w:r>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A4DFA" w14:textId="77777777" w:rsidR="003A409C" w:rsidRDefault="003A409C" w:rsidP="00E269BC">
      <w:pPr>
        <w:spacing w:after="0" w:line="240" w:lineRule="auto"/>
      </w:pPr>
      <w:r>
        <w:separator/>
      </w:r>
    </w:p>
  </w:footnote>
  <w:footnote w:type="continuationSeparator" w:id="0">
    <w:p w14:paraId="00503628" w14:textId="77777777" w:rsidR="003A409C" w:rsidRDefault="003A409C" w:rsidP="00E269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9715A"/>
    <w:multiLevelType w:val="hybridMultilevel"/>
    <w:tmpl w:val="4FDCFE28"/>
    <w:lvl w:ilvl="0" w:tplc="3558DCF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A13"/>
    <w:rsid w:val="000D1D29"/>
    <w:rsid w:val="001833CC"/>
    <w:rsid w:val="003A409C"/>
    <w:rsid w:val="0053425A"/>
    <w:rsid w:val="00536775"/>
    <w:rsid w:val="00593984"/>
    <w:rsid w:val="006075DE"/>
    <w:rsid w:val="0067733C"/>
    <w:rsid w:val="0069212B"/>
    <w:rsid w:val="007224B3"/>
    <w:rsid w:val="00741A13"/>
    <w:rsid w:val="00794A05"/>
    <w:rsid w:val="00801A3B"/>
    <w:rsid w:val="008220EE"/>
    <w:rsid w:val="00920A10"/>
    <w:rsid w:val="00AE7999"/>
    <w:rsid w:val="00C603F1"/>
    <w:rsid w:val="00CB08AA"/>
    <w:rsid w:val="00CB3EA6"/>
    <w:rsid w:val="00DD195A"/>
    <w:rsid w:val="00E269BC"/>
    <w:rsid w:val="00E520EB"/>
    <w:rsid w:val="00EE2F49"/>
    <w:rsid w:val="00F544B8"/>
    <w:rsid w:val="00F64F6F"/>
    <w:rsid w:val="00FB03F0"/>
    <w:rsid w:val="00FD1D08"/>
  </w:rsids>
  <m:mathPr>
    <m:mathFont m:val="Cambria Math"/>
    <m:brkBin m:val="before"/>
    <m:brkBinSub m:val="--"/>
    <m:smallFrac m:val="0"/>
    <m:dispDef/>
    <m:lMargin m:val="0"/>
    <m:rMargin m:val="0"/>
    <m:defJc m:val="centerGroup"/>
    <m:wrapIndent m:val="1440"/>
    <m:intLim m:val="subSup"/>
    <m:naryLim m:val="undOvr"/>
  </m:mathPr>
  <w:themeFontLang w:val="tr-TR"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6FEB4"/>
  <w15:chartTrackingRefBased/>
  <w15:docId w15:val="{29548F4F-7E0F-4C10-9154-8298F794A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D1D29"/>
    <w:pPr>
      <w:ind w:left="720"/>
      <w:contextualSpacing/>
    </w:pPr>
  </w:style>
  <w:style w:type="character" w:styleId="Kpr">
    <w:name w:val="Hyperlink"/>
    <w:basedOn w:val="VarsaylanParagrafYazTipi"/>
    <w:uiPriority w:val="99"/>
    <w:unhideWhenUsed/>
    <w:rsid w:val="0069212B"/>
    <w:rPr>
      <w:color w:val="0563C1" w:themeColor="hyperlink"/>
      <w:u w:val="single"/>
    </w:rPr>
  </w:style>
  <w:style w:type="character" w:styleId="zmlenmeyenBahsetme">
    <w:name w:val="Unresolved Mention"/>
    <w:basedOn w:val="VarsaylanParagrafYazTipi"/>
    <w:uiPriority w:val="99"/>
    <w:semiHidden/>
    <w:unhideWhenUsed/>
    <w:rsid w:val="0069212B"/>
    <w:rPr>
      <w:color w:val="605E5C"/>
      <w:shd w:val="clear" w:color="auto" w:fill="E1DFDD"/>
    </w:rPr>
  </w:style>
  <w:style w:type="character" w:styleId="zlenenKpr">
    <w:name w:val="FollowedHyperlink"/>
    <w:basedOn w:val="VarsaylanParagrafYazTipi"/>
    <w:uiPriority w:val="99"/>
    <w:semiHidden/>
    <w:unhideWhenUsed/>
    <w:rsid w:val="00CB3EA6"/>
    <w:rPr>
      <w:color w:val="954F72" w:themeColor="followedHyperlink"/>
      <w:u w:val="single"/>
    </w:rPr>
  </w:style>
  <w:style w:type="paragraph" w:styleId="stBilgi">
    <w:name w:val="header"/>
    <w:basedOn w:val="Normal"/>
    <w:link w:val="stBilgiChar"/>
    <w:uiPriority w:val="99"/>
    <w:unhideWhenUsed/>
    <w:rsid w:val="00E269B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269BC"/>
    <w:rPr>
      <w:lang w:val="en-GB"/>
    </w:rPr>
  </w:style>
  <w:style w:type="paragraph" w:styleId="AltBilgi">
    <w:name w:val="footer"/>
    <w:basedOn w:val="Normal"/>
    <w:link w:val="AltBilgiChar"/>
    <w:uiPriority w:val="99"/>
    <w:unhideWhenUsed/>
    <w:rsid w:val="00E269B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269B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10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TotalTime>
  <Pages>4</Pages>
  <Words>1725</Words>
  <Characters>9839</Characters>
  <Application>Microsoft Office Word</Application>
  <DocSecurity>0</DocSecurity>
  <Lines>81</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24</cp:revision>
  <dcterms:created xsi:type="dcterms:W3CDTF">2019-03-06T18:24:00Z</dcterms:created>
  <dcterms:modified xsi:type="dcterms:W3CDTF">2020-07-20T14:06:00Z</dcterms:modified>
</cp:coreProperties>
</file>