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351CB7" w:rsidP="00351CB7">
      <w:pPr>
        <w:jc w:val="center"/>
        <w:rPr>
          <w:b/>
          <w:sz w:val="24"/>
        </w:rPr>
      </w:pPr>
      <w:r w:rsidRPr="00351CB7">
        <w:rPr>
          <w:b/>
          <w:sz w:val="24"/>
        </w:rPr>
        <w:t>HAKKI ARAYAN GENÇLERİ BEKLEYEN ENGELLER -2</w:t>
      </w:r>
    </w:p>
    <w:p w:rsidR="00351CB7" w:rsidRDefault="00351CB7" w:rsidP="00351CB7">
      <w:pPr>
        <w:jc w:val="both"/>
      </w:pPr>
      <w:r>
        <w:t xml:space="preserve">Geçen ayki yazımıza ‘Hakkı Arayan Gençleri Bekleyen </w:t>
      </w:r>
      <w:proofErr w:type="spellStart"/>
      <w:r>
        <w:t>Engeller’den</w:t>
      </w:r>
      <w:proofErr w:type="spellEnd"/>
      <w:r>
        <w:t>, nefsin ve şeytanın engelini anlatmayla başlamıştık. Bu ay ise harici engellerden olan çevre ve toplum engellerine değinmek suretiyle konumuzu etraflıca ele alacağız.</w:t>
      </w:r>
    </w:p>
    <w:p w:rsidR="00351CB7" w:rsidRDefault="00351CB7" w:rsidP="00351CB7">
      <w:pPr>
        <w:jc w:val="both"/>
      </w:pPr>
      <w:r>
        <w:t>Gençlerin hidayet ve davet yolunda karşılaşacakları önemli engellerden bir tanesi de harici yani çevresel, toplumsal ve kültürel diyebileceğimiz dış faktörlerdir. İnsanın inanç, düşünce ve şahsiyetinin şekillenmesinde aile, arkadaşlık çevresi ve toplum/sistem/düzen gibi üç temel dışsal sosyal unsurun tesiri, inkâr edilmesi mümkün olmayan bir hakikattir. Her birey tabiatı gereği içinde yetişip büyüdüğü, kendisiyle münasebet kurduğu sosyal ortamın, topluluğun veya grubun ortak davranış kodlarını veya kalıplarını sergiler.</w:t>
      </w:r>
    </w:p>
    <w:p w:rsidR="00351CB7" w:rsidRDefault="00351CB7" w:rsidP="00351CB7">
      <w:pPr>
        <w:jc w:val="both"/>
      </w:pPr>
      <w:r>
        <w:t xml:space="preserve">“Bana arkadaşını söyle sana kim olduğunu söyleyeyim”, “körle yatan şaşı kalkar” “üzüm üzüme baka baka kararır” gibi atasözleri ve özdeyişler </w:t>
      </w:r>
      <w:proofErr w:type="spellStart"/>
      <w:r>
        <w:t>ortamsal</w:t>
      </w:r>
      <w:proofErr w:type="spellEnd"/>
      <w:r>
        <w:t xml:space="preserve"> etkenlerin birey üzerindeki etkisine işaret etmektedir. Bir bireyin davranış, duygu ve düşüncelerinin diğer kimselerin davranış ve özelliklerinden nasıl etkilendiğini ya da belirlendiğini inceleyen bir bilim dalı olan Sosyal Psikoloji de insan karakterinin çevresel, kişisel ve kültürel faktörlerden etkilenerek şekillendiğini ‘Sosyal Etki Kuramı’ ile açıkça ifade etmektedir. </w:t>
      </w:r>
      <w:proofErr w:type="spellStart"/>
      <w:r>
        <w:t>Muvahhidlerin</w:t>
      </w:r>
      <w:proofErr w:type="spellEnd"/>
      <w:r>
        <w:t xml:space="preserve"> İmamı Efendimiz Sallallahu Aleyhi ve Sellem de; “Kişi arkadaşının dini üzerinedir. Herkes kiminle arkadaşlık ettiğine dikkat etsin”1 buyurarak sosyal psikolojinin birtakım araştırma, deney ve gözlemlerle bugün tespit ettiği bu gerçeği Miladi 7. Asırda en veciz biçimiyle dile getirmiştir. Allah’ın Rasulü başka bir hadisinde ise bireyin </w:t>
      </w:r>
      <w:proofErr w:type="spellStart"/>
      <w:r>
        <w:t>akidevî</w:t>
      </w:r>
      <w:proofErr w:type="spellEnd"/>
      <w:r>
        <w:t xml:space="preserve">, amelî, fikirsel ve ahlâkî kimliğinin oluşmasında aile ortamının oynadığı belirleyici role işaret ederek;  “Her doğan çocuk İslam fıtratı üzerine doğar. Ne var ki anne babası onu ya Yahudi ya Hristiyan ya da Mecusi </w:t>
      </w:r>
      <w:proofErr w:type="gramStart"/>
      <w:r>
        <w:t>yapar”2  buyurmuştur</w:t>
      </w:r>
      <w:proofErr w:type="gramEnd"/>
      <w:r>
        <w:t>.</w:t>
      </w:r>
    </w:p>
    <w:p w:rsidR="00351CB7" w:rsidRDefault="00351CB7" w:rsidP="00351CB7">
      <w:pPr>
        <w:jc w:val="both"/>
      </w:pPr>
      <w:r>
        <w:t xml:space="preserve">Temelini küfrün, nifakın, </w:t>
      </w:r>
      <w:proofErr w:type="spellStart"/>
      <w:r>
        <w:t>fıskın</w:t>
      </w:r>
      <w:proofErr w:type="spellEnd"/>
      <w:r>
        <w:t xml:space="preserve"> ve fücurun teşkil ettiği mevcut beşerî düzenler, yeryüzünde fitne ve fesadın kaynağı olup genelde tüm insanları ve özelde gençleri manevî, sosyal, psikolojik, ahlâkî, dinî dolayısıyla uhrevî tufanlara sürüklemektedir. Bu düzenlerin bir parçası olan okul, toplum, iş alanları, arkadaş çevresi ve aile </w:t>
      </w:r>
      <w:proofErr w:type="spellStart"/>
      <w:r>
        <w:t>v.s</w:t>
      </w:r>
      <w:proofErr w:type="spellEnd"/>
      <w:r>
        <w:t xml:space="preserve"> her türlü etkiye ve olumsuz yönlendirmeye açık ve müsait olan gençlerin hak ve hakikat yolundan sapmaları için bütün unsurlarıyla türlü yol ve yöntemlere başvuruyorlar. Gençlik; ‘sınırsız özgürlük’ sloganıyla aldatılmakta, nefisler azdırılmaktadır. Nihayetinde Allah Azze ve </w:t>
      </w:r>
      <w:proofErr w:type="spellStart"/>
      <w:r>
        <w:t>Celle’nin</w:t>
      </w:r>
      <w:proofErr w:type="spellEnd"/>
      <w:r>
        <w:t xml:space="preserve"> insan hayatı ile ilgili koyduğu sınırlar çiğnenmektedir. ‘Gençliğini yaşamak’ gibi tabirlerle günah bataklığına saplanmış, Rabbine karşı isyankâr, nefsinin yıkıcı isteklerine karşı teslim olmuş, Allah´a kulluk gibi yüce ve üstün bir makamdan heva heveslerine kulluk gibi zelil bir alçaklığa düşmüş, tamamen </w:t>
      </w:r>
      <w:proofErr w:type="spellStart"/>
      <w:r>
        <w:t>dünyaperest</w:t>
      </w:r>
      <w:proofErr w:type="spellEnd"/>
      <w:r>
        <w:t xml:space="preserve">, materyalist, gayesiz ve başıboş bir gençlik oluşturulmak istenmektedir. Modern seküler sistem, bu sistem üzerine bina edilmiş toplum/çevre ile her ikisini besleyen sosyal faktörler, tam bir işbirliği içinde, inançta; mutlak ve evrensel doğruları olmayan yani septik, (şüpheci) düşüncede; pozitivist ve </w:t>
      </w:r>
      <w:proofErr w:type="gramStart"/>
      <w:r>
        <w:t>determinist</w:t>
      </w:r>
      <w:proofErr w:type="gramEnd"/>
      <w:r>
        <w:t xml:space="preserve">, yaşamda ise kapitalist ve </w:t>
      </w:r>
      <w:proofErr w:type="spellStart"/>
      <w:r>
        <w:t>edonist</w:t>
      </w:r>
      <w:proofErr w:type="spellEnd"/>
      <w:r>
        <w:t xml:space="preserve"> (</w:t>
      </w:r>
      <w:proofErr w:type="spellStart"/>
      <w:r>
        <w:t>zevkçi</w:t>
      </w:r>
      <w:proofErr w:type="spellEnd"/>
      <w:r>
        <w:t xml:space="preserve">, hazcı) bir gençlik meydana getirmek için bütün imkânlarını seferber etmişlerdir. Cinsel tahrik unsurlarını taşıyan resim, film, dizi, reklam yaygınlaştırılarak gençlerin nefisleri adeta azdırılıp ahlaklarının </w:t>
      </w:r>
      <w:proofErr w:type="gramStart"/>
      <w:r>
        <w:t>dejenere olması</w:t>
      </w:r>
      <w:proofErr w:type="gramEnd"/>
      <w:r>
        <w:t xml:space="preserve"> hedeflenmektedir. Gençlerin geçici dünyevi hedef ve idealler peşinde koşup hayatlarının en verimli dönemini heba etmeleri aşılanmaktadır. Zengin ve güzel bir eş, çok para kazandıran bir iş ve lüks bir hayat için uğrunda harcanan bir ömür hedef olarak gösterilmektedir. Eğitim ve öğretimi zenginlik ve </w:t>
      </w:r>
      <w:proofErr w:type="gramStart"/>
      <w:r>
        <w:t>prestij</w:t>
      </w:r>
      <w:proofErr w:type="gramEnd"/>
      <w:r>
        <w:t xml:space="preserve">, evliliği güzellik ve sadece nefsi tatmin aracı, işi ise başkalarına üstünlük kurma aracı olarak lanse edilerek, maneviyattan ve ilahi değer yargılarından uzak, hayatını eş-iş-aş üçgeninde tüketen bir gençlik inşa edilmek isteniyor. </w:t>
      </w:r>
    </w:p>
    <w:p w:rsidR="00351CB7" w:rsidRDefault="00351CB7" w:rsidP="00351CB7">
      <w:pPr>
        <w:jc w:val="both"/>
      </w:pPr>
      <w:r>
        <w:t xml:space="preserve">Gençlerin, kendilerini davet ve hidayet yolundan saptırıp dünya ve ahiret hayatlarını tarumar etmeyi amaçlayan bu yıkıcı ve zararlı çevresel faktörlerden kendilerini muhafaza etmeleri gerekmektedir. Sosyal psikoloji ferdin ait olduğu ya da münasebet kurduğu gruba/ferde uyma davranışını üç farklı </w:t>
      </w:r>
      <w:r>
        <w:lastRenderedPageBreak/>
        <w:t xml:space="preserve">sürece bağlamaktadır: İtaat (kabul), özdeşleşme (benzeşme eğilimi) ve benimseme (davranışsal adaptasyon ve </w:t>
      </w:r>
      <w:proofErr w:type="gramStart"/>
      <w:r>
        <w:t>entegrasyon</w:t>
      </w:r>
      <w:proofErr w:type="gramEnd"/>
      <w:r>
        <w:t xml:space="preserve">) </w:t>
      </w:r>
    </w:p>
    <w:p w:rsidR="00351CB7" w:rsidRDefault="00351CB7" w:rsidP="00351CB7">
      <w:pPr>
        <w:jc w:val="both"/>
      </w:pPr>
      <w:r>
        <w:t xml:space="preserve">Rehbersiz, kaynaksız ve kimliksiz bir genç etkileşim içinde olduğu bir davranışı hiçbir elekten geçirmeden benimseyecektir.  Hakkı arayan genç ise, Rabbani ve Nebevi talim-terbiye ile eğitim ve öğretim metodunu izleyerek Allah Azze ve </w:t>
      </w:r>
      <w:proofErr w:type="spellStart"/>
      <w:r>
        <w:t>Celle´nin</w:t>
      </w:r>
      <w:proofErr w:type="spellEnd"/>
      <w:r>
        <w:t xml:space="preserve"> koyduğu yasaları çiğnemeye sebep olacak her türlü harici engeli aşacaktır. </w:t>
      </w:r>
    </w:p>
    <w:p w:rsidR="00351CB7" w:rsidRDefault="00351CB7" w:rsidP="00351CB7">
      <w:pPr>
        <w:jc w:val="both"/>
      </w:pPr>
      <w:proofErr w:type="gramStart"/>
      <w:r>
        <w:t xml:space="preserve">Kur’an-ı Kerim ilk nazil olan surelerde yoğun bir biçimde Allah’ın koyduğu kanunları </w:t>
      </w:r>
      <w:proofErr w:type="spellStart"/>
      <w:r>
        <w:t>red</w:t>
      </w:r>
      <w:proofErr w:type="spellEnd"/>
      <w:r>
        <w:t xml:space="preserve"> ve inkâr eden, kalpleri taşlaşmış, öğüt almayan, kıblesi dünya olan kâfir, müşrik, münafık, </w:t>
      </w:r>
      <w:proofErr w:type="spellStart"/>
      <w:r>
        <w:t>fasık</w:t>
      </w:r>
      <w:proofErr w:type="spellEnd"/>
      <w:r>
        <w:t xml:space="preserve"> ve </w:t>
      </w:r>
      <w:proofErr w:type="spellStart"/>
      <w:r>
        <w:t>facirlerle</w:t>
      </w:r>
      <w:proofErr w:type="spellEnd"/>
      <w:r>
        <w:t xml:space="preserve"> birlikte toplumdan kaynaklanan baskılara asla itaat etmemeyi emredip, onlardan sadır olan adet, tutum ve davranışa benzemeyi sakındırarak Allah’ın razı olmayacağı herhangi bir şeyi benimseme yollarını kapatmıştır.</w:t>
      </w:r>
      <w:proofErr w:type="gramEnd"/>
    </w:p>
    <w:p w:rsidR="00351CB7" w:rsidRDefault="00351CB7" w:rsidP="00351CB7">
      <w:pPr>
        <w:jc w:val="both"/>
      </w:pPr>
      <w:r>
        <w:t>Rabbimiz şöyle buyuruyor: “Rabbinden sana vahyolunana, Kur’an’a tâbi ol. O’ndan başka bir ilah yoktur. İlâhlığında, otoritesinde, mülkünde, tasarruflarında Allah’a ortak koşanlardan yüz çevir!” 3</w:t>
      </w:r>
    </w:p>
    <w:p w:rsidR="00351CB7" w:rsidRDefault="00351CB7" w:rsidP="00351CB7">
      <w:pPr>
        <w:jc w:val="both"/>
      </w:pPr>
      <w:r>
        <w:t xml:space="preserve">“Öyleyse sen </w:t>
      </w:r>
      <w:proofErr w:type="spellStart"/>
      <w:r>
        <w:t>emrolunduğun</w:t>
      </w:r>
      <w:proofErr w:type="spellEnd"/>
      <w:r>
        <w:t xml:space="preserve"> şeyi açıkça söyle ve müşriklerden yüz çevir.”4</w:t>
      </w:r>
    </w:p>
    <w:p w:rsidR="00351CB7" w:rsidRDefault="00351CB7" w:rsidP="00351CB7">
      <w:pPr>
        <w:jc w:val="both"/>
      </w:pPr>
      <w:r>
        <w:t>“Şu halde sen, bizim zikrimize sırt çeviren ve dünya hayatından başkasını istemeyenden yüz çevir.”5</w:t>
      </w:r>
    </w:p>
    <w:p w:rsidR="00351CB7" w:rsidRDefault="00351CB7" w:rsidP="00351CB7">
      <w:pPr>
        <w:jc w:val="both"/>
      </w:pPr>
      <w:r>
        <w:t xml:space="preserve">Bu ayetlerde </w:t>
      </w:r>
      <w:proofErr w:type="gramStart"/>
      <w:r>
        <w:t>geçen            kelimesi</w:t>
      </w:r>
      <w:proofErr w:type="gramEnd"/>
      <w:r>
        <w:t xml:space="preserve"> Kur’an’da mastarıyla birlikte 34 yerde geçmekte ve ‘uzaklaşmak, mesafe koymak, beraber aynı ortamda durmamak ve safları ayırmak’ manalarına gelmektedir.</w:t>
      </w:r>
    </w:p>
    <w:p w:rsidR="00351CB7" w:rsidRDefault="00351CB7" w:rsidP="00351CB7">
      <w:pPr>
        <w:jc w:val="both"/>
      </w:pPr>
      <w:r>
        <w:t xml:space="preserve">Efendimiz ise bir hadislerinde kişinin kendini kötü çevre veya arkadaşın şerrinden korumasının ancak </w:t>
      </w:r>
      <w:proofErr w:type="spellStart"/>
      <w:r>
        <w:t>emr</w:t>
      </w:r>
      <w:proofErr w:type="spellEnd"/>
      <w:r>
        <w:t xml:space="preserve">-i bil maruf ve </w:t>
      </w:r>
      <w:proofErr w:type="spellStart"/>
      <w:r>
        <w:t>nehy</w:t>
      </w:r>
      <w:proofErr w:type="spellEnd"/>
      <w:r>
        <w:t xml:space="preserve">-i </w:t>
      </w:r>
      <w:proofErr w:type="spellStart"/>
      <w:r>
        <w:t>ani’l</w:t>
      </w:r>
      <w:proofErr w:type="spellEnd"/>
      <w:r>
        <w:t xml:space="preserve"> </w:t>
      </w:r>
      <w:proofErr w:type="spellStart"/>
      <w:r>
        <w:t>münker</w:t>
      </w:r>
      <w:proofErr w:type="spellEnd"/>
      <w:r>
        <w:t xml:space="preserve"> ile mümkün olabileceğini belirtmektedir:</w:t>
      </w:r>
    </w:p>
    <w:p w:rsidR="00351CB7" w:rsidRDefault="00351CB7" w:rsidP="00351CB7">
      <w:pPr>
        <w:jc w:val="both"/>
      </w:pPr>
      <w:r>
        <w:t>“</w:t>
      </w:r>
      <w:proofErr w:type="spellStart"/>
      <w:r>
        <w:t>İsrâiloğulları’nın</w:t>
      </w:r>
      <w:proofErr w:type="spellEnd"/>
      <w:r>
        <w:t xml:space="preserve"> dindeki bozuklukları şöyle başlamıştır. Bir adam başka birine rastlar ve: ‘Hey arkadaş, Allah’tan kork ve yapmakta olduğun şeyi terk et, zira o işi yapmak sana helâl değildir’ derdi. Ertesi gün aynı işi yaparken tekrar o adamla karşılaşır ve onu yaptığı kötülükten yasaklamadığı gibi onunla yiyip içmekten ve birlikte olmaktan da çekinmezdi. Onlar böyle yapınca Allah, onların kalplerini birbirine benzetti.”6 </w:t>
      </w:r>
    </w:p>
    <w:p w:rsidR="00351CB7" w:rsidRDefault="00351CB7" w:rsidP="00351CB7">
      <w:pPr>
        <w:jc w:val="both"/>
      </w:pPr>
      <w:r>
        <w:t xml:space="preserve"> Kur’an ve sünnet böylece hidayet ve davet yolundaki yiğit </w:t>
      </w:r>
      <w:proofErr w:type="spellStart"/>
      <w:r>
        <w:t>mü’min</w:t>
      </w:r>
      <w:proofErr w:type="spellEnd"/>
      <w:r>
        <w:t xml:space="preserve"> erlere kendi toplumlarını vahyin rehberliğinde inşa etmelerini emretmektedir. Onları bu yüce hedefe ulaşmaktan alıkoyacak bütün harici duvarları yıkmaya davet edip kötü çevre, arkadaş ve ortamdan uzaklaşmayı emretmektedir. </w:t>
      </w:r>
      <w:proofErr w:type="spellStart"/>
      <w:r>
        <w:t>Medinesine</w:t>
      </w:r>
      <w:proofErr w:type="spellEnd"/>
      <w:r>
        <w:t xml:space="preserve"> henüz kavuşamamış olanlar </w:t>
      </w:r>
      <w:proofErr w:type="spellStart"/>
      <w:r>
        <w:t>Daru’l-Erkâm’larını</w:t>
      </w:r>
      <w:proofErr w:type="spellEnd"/>
      <w:r>
        <w:t xml:space="preserve"> mutlaka tesis etmeliler. Toplumu değiştirmeye gücümüz yetmeyebilir, ancak çevremizi ve arkadaşlarımızı değiştirmeye gücümüz yeter. Ancak bu şekilde korunabiliriz. </w:t>
      </w:r>
    </w:p>
    <w:p w:rsidR="00351CB7" w:rsidRDefault="00351CB7" w:rsidP="00351CB7">
      <w:pPr>
        <w:jc w:val="both"/>
      </w:pPr>
      <w:r>
        <w:t xml:space="preserve">Hakikat odur ki; </w:t>
      </w:r>
      <w:proofErr w:type="spellStart"/>
      <w:r>
        <w:t>salih</w:t>
      </w:r>
      <w:proofErr w:type="spellEnd"/>
      <w:r>
        <w:t xml:space="preserve"> bir nesil ancak </w:t>
      </w:r>
      <w:proofErr w:type="spellStart"/>
      <w:r>
        <w:t>salih</w:t>
      </w:r>
      <w:proofErr w:type="spellEnd"/>
      <w:r>
        <w:t xml:space="preserve"> bir çevrede yetişir. Çok verimli meyve almak için, o meyvenin tohumunun atıldığı toprak da verimli olmalıdır. Verimli toprak tabi ki çok güzel ve verimli meyveler bitirir. Fakat taşlık, kurak ve çorak toprak meyve vermez, verse de bir işe yaramaz. İşte çevre, toplum, ortam insanın toprağıdır. Kur’an’ı ve sünneti referans edinip hakka ulaşmak isteyen genç kendisini kuşatan, çepeçevre saran her türlü bâtılı muhalif bir ruhla reddedip sabır ve sebat ile hakka tâbi olmalıdır.</w:t>
      </w:r>
    </w:p>
    <w:p w:rsidR="00351CB7" w:rsidRDefault="00351CB7" w:rsidP="00351CB7">
      <w:pPr>
        <w:jc w:val="both"/>
      </w:pPr>
      <w:r>
        <w:t>Bir sonraki yazıda konuyu bitirmek üzere Selam ve dua ile…</w:t>
      </w:r>
    </w:p>
    <w:p w:rsidR="00351CB7" w:rsidRPr="00351CB7" w:rsidRDefault="00351CB7" w:rsidP="00351CB7">
      <w:pPr>
        <w:jc w:val="both"/>
        <w:rPr>
          <w:sz w:val="18"/>
        </w:rPr>
      </w:pPr>
      <w:bookmarkStart w:id="0" w:name="_GoBack"/>
      <w:r w:rsidRPr="00351CB7">
        <w:rPr>
          <w:sz w:val="18"/>
        </w:rPr>
        <w:t xml:space="preserve">1- </w:t>
      </w:r>
      <w:proofErr w:type="spellStart"/>
      <w:r w:rsidRPr="00351CB7">
        <w:rPr>
          <w:sz w:val="18"/>
        </w:rPr>
        <w:t>AbuDavud</w:t>
      </w:r>
      <w:proofErr w:type="spellEnd"/>
      <w:r w:rsidRPr="00351CB7">
        <w:rPr>
          <w:sz w:val="18"/>
        </w:rPr>
        <w:t>, Edep, 16</w:t>
      </w:r>
    </w:p>
    <w:p w:rsidR="00351CB7" w:rsidRPr="00351CB7" w:rsidRDefault="00351CB7" w:rsidP="00351CB7">
      <w:pPr>
        <w:jc w:val="both"/>
        <w:rPr>
          <w:sz w:val="18"/>
        </w:rPr>
      </w:pPr>
      <w:r w:rsidRPr="00351CB7">
        <w:rPr>
          <w:sz w:val="18"/>
        </w:rPr>
        <w:t xml:space="preserve">2- Buhari cenaze, </w:t>
      </w:r>
      <w:proofErr w:type="spellStart"/>
      <w:r w:rsidRPr="00351CB7">
        <w:rPr>
          <w:sz w:val="18"/>
        </w:rPr>
        <w:t>muslim</w:t>
      </w:r>
      <w:proofErr w:type="spellEnd"/>
      <w:r w:rsidRPr="00351CB7">
        <w:rPr>
          <w:sz w:val="18"/>
        </w:rPr>
        <w:t>, kader</w:t>
      </w:r>
    </w:p>
    <w:p w:rsidR="00351CB7" w:rsidRPr="00351CB7" w:rsidRDefault="00351CB7" w:rsidP="00351CB7">
      <w:pPr>
        <w:jc w:val="both"/>
        <w:rPr>
          <w:sz w:val="18"/>
        </w:rPr>
      </w:pPr>
      <w:r w:rsidRPr="00351CB7">
        <w:rPr>
          <w:sz w:val="18"/>
        </w:rPr>
        <w:t xml:space="preserve">3- </w:t>
      </w:r>
      <w:proofErr w:type="spellStart"/>
      <w:r w:rsidRPr="00351CB7">
        <w:rPr>
          <w:sz w:val="18"/>
        </w:rPr>
        <w:t>En’am</w:t>
      </w:r>
      <w:proofErr w:type="spellEnd"/>
      <w:r w:rsidRPr="00351CB7">
        <w:rPr>
          <w:sz w:val="18"/>
        </w:rPr>
        <w:t>, 103</w:t>
      </w:r>
    </w:p>
    <w:p w:rsidR="00351CB7" w:rsidRPr="00351CB7" w:rsidRDefault="00351CB7" w:rsidP="00351CB7">
      <w:pPr>
        <w:jc w:val="both"/>
        <w:rPr>
          <w:sz w:val="18"/>
        </w:rPr>
      </w:pPr>
      <w:r w:rsidRPr="00351CB7">
        <w:rPr>
          <w:sz w:val="18"/>
        </w:rPr>
        <w:lastRenderedPageBreak/>
        <w:t xml:space="preserve">4- </w:t>
      </w:r>
      <w:proofErr w:type="spellStart"/>
      <w:r w:rsidRPr="00351CB7">
        <w:rPr>
          <w:sz w:val="18"/>
        </w:rPr>
        <w:t>Hicr</w:t>
      </w:r>
      <w:proofErr w:type="spellEnd"/>
      <w:r w:rsidRPr="00351CB7">
        <w:rPr>
          <w:sz w:val="18"/>
        </w:rPr>
        <w:t>, 94</w:t>
      </w:r>
    </w:p>
    <w:p w:rsidR="00351CB7" w:rsidRPr="00351CB7" w:rsidRDefault="00351CB7" w:rsidP="00351CB7">
      <w:pPr>
        <w:jc w:val="both"/>
        <w:rPr>
          <w:sz w:val="18"/>
        </w:rPr>
      </w:pPr>
      <w:r w:rsidRPr="00351CB7">
        <w:rPr>
          <w:sz w:val="18"/>
        </w:rPr>
        <w:t xml:space="preserve">5- </w:t>
      </w:r>
      <w:proofErr w:type="spellStart"/>
      <w:r w:rsidRPr="00351CB7">
        <w:rPr>
          <w:sz w:val="18"/>
        </w:rPr>
        <w:t>Necm</w:t>
      </w:r>
      <w:proofErr w:type="spellEnd"/>
    </w:p>
    <w:p w:rsidR="00351CB7" w:rsidRPr="00351CB7" w:rsidRDefault="00351CB7" w:rsidP="00351CB7">
      <w:pPr>
        <w:jc w:val="both"/>
        <w:rPr>
          <w:sz w:val="18"/>
        </w:rPr>
      </w:pPr>
      <w:r w:rsidRPr="00351CB7">
        <w:rPr>
          <w:sz w:val="18"/>
        </w:rPr>
        <w:t xml:space="preserve">6- Ebu Davud, </w:t>
      </w:r>
      <w:proofErr w:type="spellStart"/>
      <w:r w:rsidRPr="00351CB7">
        <w:rPr>
          <w:sz w:val="18"/>
        </w:rPr>
        <w:t>Melahim</w:t>
      </w:r>
      <w:bookmarkEnd w:id="0"/>
      <w:proofErr w:type="spellEnd"/>
    </w:p>
    <w:sectPr w:rsidR="00351CB7" w:rsidRPr="0035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04"/>
    <w:rsid w:val="002C6504"/>
    <w:rsid w:val="00351CB7"/>
    <w:rsid w:val="006A0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0B5E0-55A2-468F-A121-3115C160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2017-04-11T08:23:00Z</dcterms:created>
  <dcterms:modified xsi:type="dcterms:W3CDTF">2017-04-11T08:24:00Z</dcterms:modified>
</cp:coreProperties>
</file>