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2D9" w:rsidRDefault="005702D9" w:rsidP="005702D9">
      <w:pPr>
        <w:jc w:val="center"/>
        <w:rPr>
          <w:b/>
          <w:sz w:val="24"/>
        </w:rPr>
      </w:pPr>
      <w:r w:rsidRPr="005702D9">
        <w:rPr>
          <w:b/>
          <w:sz w:val="24"/>
        </w:rPr>
        <w:t>İMAN TESLİMİYETTİR</w:t>
      </w:r>
    </w:p>
    <w:p w:rsidR="005702D9" w:rsidRPr="005702D9" w:rsidRDefault="005702D9" w:rsidP="005702D9">
      <w:pPr>
        <w:rPr>
          <w:sz w:val="24"/>
        </w:rPr>
      </w:pPr>
    </w:p>
    <w:p w:rsidR="005702D9" w:rsidRDefault="005702D9" w:rsidP="005702D9">
      <w:pPr>
        <w:rPr>
          <w:sz w:val="24"/>
        </w:rPr>
      </w:pPr>
    </w:p>
    <w:p w:rsidR="005702D9" w:rsidRDefault="005702D9" w:rsidP="005702D9">
      <w:r>
        <w:t xml:space="preserve">“Aralarında hüküm vermek için Allah’a ve </w:t>
      </w:r>
      <w:proofErr w:type="spellStart"/>
      <w:r>
        <w:t>Rasûlü’ne</w:t>
      </w:r>
      <w:proofErr w:type="spellEnd"/>
      <w:r>
        <w:t xml:space="preserve"> davet edildiklerinde, </w:t>
      </w:r>
      <w:proofErr w:type="spellStart"/>
      <w:r>
        <w:t>mü’minlerin</w:t>
      </w:r>
      <w:proofErr w:type="spellEnd"/>
      <w:r>
        <w:t xml:space="preserve"> söyleyeceği tek söz, “işittik ve itaat ettik” demeleridir. İşte onlar felaha erenlerin ta kendileridir.”1 </w:t>
      </w:r>
    </w:p>
    <w:p w:rsidR="005702D9" w:rsidRDefault="005702D9" w:rsidP="005702D9">
      <w:r>
        <w:t xml:space="preserve">Yüce kitabımız Kur’an-ı Kerim tertemiz, </w:t>
      </w:r>
      <w:proofErr w:type="spellStart"/>
      <w:r>
        <w:t>şeksiz</w:t>
      </w:r>
      <w:proofErr w:type="spellEnd"/>
      <w:r>
        <w:t xml:space="preserve">, şüphesiz, hikmetli ve beliğ ayetlerinde imanın zihinlerde </w:t>
      </w:r>
      <w:proofErr w:type="spellStart"/>
      <w:r>
        <w:t>hapsolunmuş</w:t>
      </w:r>
      <w:proofErr w:type="spellEnd"/>
      <w:r>
        <w:t xml:space="preserve"> soyut bir düşünce, kalplerde mahkûm olmuş bir akide ve dillerde söylenen kuru bir iddia olmadığını, bunun tam aksine imanın Allah </w:t>
      </w:r>
      <w:proofErr w:type="spellStart"/>
      <w:r>
        <w:t>Azze</w:t>
      </w:r>
      <w:proofErr w:type="spellEnd"/>
      <w:r>
        <w:t xml:space="preserve"> ve </w:t>
      </w:r>
      <w:proofErr w:type="spellStart"/>
      <w:r>
        <w:t>Celle’nin</w:t>
      </w:r>
      <w:proofErr w:type="spellEnd"/>
      <w:r>
        <w:t xml:space="preserve"> ferdî ve içtimaî hayatımızın bütün alanlarını düzenleyen emirlerine, yasalarına, kanunlarına, hükümlerine, esaslarına ve ölçülerine kayıtsız, şartsız, mutlak, tam ve eksiksiz bir itaat ve teslimiyet olduğunu sarih bir şekilde ifade etmektedir. Yüce Allah </w:t>
      </w:r>
      <w:proofErr w:type="gramStart"/>
      <w:r>
        <w:t>mezkur</w:t>
      </w:r>
      <w:proofErr w:type="gramEnd"/>
      <w:r>
        <w:t xml:space="preserve"> ayette üç hususa dikkatlerimizi çekmektedir:</w:t>
      </w:r>
    </w:p>
    <w:p w:rsidR="005702D9" w:rsidRDefault="005702D9" w:rsidP="005702D9">
      <w:r>
        <w:t xml:space="preserve">1- Hayatımızın tüm meselelerinde Allah ve </w:t>
      </w:r>
      <w:proofErr w:type="spellStart"/>
      <w:r>
        <w:t>Rasulü’nün</w:t>
      </w:r>
      <w:proofErr w:type="spellEnd"/>
      <w:r>
        <w:t xml:space="preserve"> koyduğu hükümleri ana referans kaynağı kabul etmek imanımızın gereği ve tabii bir sonucudur.</w:t>
      </w:r>
    </w:p>
    <w:p w:rsidR="005702D9" w:rsidRDefault="005702D9" w:rsidP="005702D9">
      <w:r>
        <w:t xml:space="preserve">2- Allah ve </w:t>
      </w:r>
      <w:proofErr w:type="spellStart"/>
      <w:r>
        <w:t>Rasulü’nün</w:t>
      </w:r>
      <w:proofErr w:type="spellEnd"/>
      <w:r>
        <w:t xml:space="preserve"> verdiği hükümden dolayı içimizde hiçbir sıkıntı ve rahatsızlık duymadan tam bir teslimiyetle boyun eğmek.</w:t>
      </w:r>
    </w:p>
    <w:p w:rsidR="005702D9" w:rsidRDefault="005702D9" w:rsidP="005702D9">
      <w:r>
        <w:t xml:space="preserve">3- Kurtuluşa, felaha, esenliğe erecek olanlar, ancak Allah’ı yegâne otorite ve tasarruf hakkı sahibi olarak tasdik eden </w:t>
      </w:r>
      <w:proofErr w:type="spellStart"/>
      <w:r>
        <w:t>tevhid</w:t>
      </w:r>
      <w:proofErr w:type="spellEnd"/>
      <w:r>
        <w:t xml:space="preserve"> erleridir.</w:t>
      </w:r>
    </w:p>
    <w:p w:rsidR="005702D9" w:rsidRDefault="005702D9" w:rsidP="005702D9">
      <w:r>
        <w:t xml:space="preserve">Zihin ve gönül dünyamızda kıyametler kopartan, ayetin ruhu mesabesindeki en çarpıcı ifade şüphesiz          </w:t>
      </w:r>
    </w:p>
    <w:p w:rsidR="005702D9" w:rsidRDefault="005702D9" w:rsidP="005702D9">
      <w:r>
        <w:t xml:space="preserve">                     </w:t>
      </w:r>
      <w:proofErr w:type="gramStart"/>
      <w:r>
        <w:t>yani</w:t>
      </w:r>
      <w:proofErr w:type="gramEnd"/>
      <w:r>
        <w:t xml:space="preserve"> işittik ve (anında, hemen) itaat ettik ifadesidir. İşte âlemlerin Rabbine gösterilecek sözlü, kalbî ve fiilî teslimiyet; sormadan, sorgulamadan, birilerini hoşnut etmeyi hedefleyen </w:t>
      </w:r>
      <w:proofErr w:type="spellStart"/>
      <w:r>
        <w:t>entellektüel</w:t>
      </w:r>
      <w:proofErr w:type="spellEnd"/>
      <w:r>
        <w:t xml:space="preserve">, rasyonel zorlama akıl yürütmelerle zihnimizi yormadan, hatta belki bazen hiç anlamadan ve niçin anlayamadığını sorun etmeyerek gösterilecek bir teslimiyet. Bu teslimiyet, </w:t>
      </w:r>
      <w:proofErr w:type="spellStart"/>
      <w:r>
        <w:t>Seyyid</w:t>
      </w:r>
      <w:proofErr w:type="spellEnd"/>
      <w:r>
        <w:t xml:space="preserve"> </w:t>
      </w:r>
      <w:proofErr w:type="spellStart"/>
      <w:r>
        <w:t>Kutub´un</w:t>
      </w:r>
      <w:proofErr w:type="spellEnd"/>
      <w:r>
        <w:t xml:space="preserve"> ifadesiyle tereddütsüz, tartışmasız ve </w:t>
      </w:r>
      <w:proofErr w:type="spellStart"/>
      <w:r>
        <w:t>kıvırmasız</w:t>
      </w:r>
      <w:proofErr w:type="spellEnd"/>
      <w:r>
        <w:t xml:space="preserve"> duyup itaat etmenin ifadesidir. Gerçek hükmün Allah ve Peygamberin hükmü olduğuna, gerisinin ihtiraslardan kaynaklandığına olan kesin inancın oluşturduğu, duyup itaat etmenin ifadesidir. Bu tavır Allah’a kayıtsız şartsız teslim olmaktan kaynaklanır.2 </w:t>
      </w:r>
    </w:p>
    <w:p w:rsidR="005702D9" w:rsidRDefault="005702D9" w:rsidP="005702D9">
      <w:r>
        <w:t xml:space="preserve">Siz ey İslam’ın ak yüzü olan </w:t>
      </w:r>
      <w:proofErr w:type="spellStart"/>
      <w:r>
        <w:t>muvahhidler</w:t>
      </w:r>
      <w:proofErr w:type="spellEnd"/>
      <w:r>
        <w:t xml:space="preserve">! Sizin örneğiniz, Efendimizin en yakın dostu, dava arkadaşı ve hicret yoldaşı Ebubekir Sıddık olsun. Mekkeli müşrikler Miraç mucizesini inkâr edip alay konusu etmekle kalmamış aynı zamanda anti-propaganda malzemesi olarak kullanmışlardı. Amaçları sahabenin Efendimize olan iman, teslimiyet, sadakat ve bağlılığını kırmaktı. Bu niyetle Miraç´ın hemen ertesi günü Ebubekir´e gitmişler ve “Dostunun anlattığı şu yeni olay hakkında, yani gökyüzüne götürüldüğüne ve Allah tarafından kabul edildiğine dair sözleri hakkında ne düşünüyorsun” diye sormuşlardı. Ebubekir Sıddık ise Efendimizin başından geçenleri onun ağzından dinleme fırsatı bulmamış olmasına rağmen söyle cevap vermişti: “Onun söylediği her şeyin doğru olduğuna inanıyorum.”3 </w:t>
      </w:r>
    </w:p>
    <w:p w:rsidR="005702D9" w:rsidRDefault="005702D9" w:rsidP="005702D9">
      <w:r>
        <w:t xml:space="preserve">                             ifadesinin tam zıt anlamını bildiren                               ifadesi, Kur-</w:t>
      </w:r>
      <w:proofErr w:type="spellStart"/>
      <w:r>
        <w:t>an’ı</w:t>
      </w:r>
      <w:proofErr w:type="spellEnd"/>
      <w:r>
        <w:t xml:space="preserve"> Kerim’de iki yerde, Yahudilerin kendilerine karşı büyük lütuflarda bulunan Allah </w:t>
      </w:r>
      <w:proofErr w:type="spellStart"/>
      <w:r>
        <w:t>Azze</w:t>
      </w:r>
      <w:proofErr w:type="spellEnd"/>
      <w:r>
        <w:t xml:space="preserve"> ve </w:t>
      </w:r>
      <w:proofErr w:type="spellStart"/>
      <w:proofErr w:type="gramStart"/>
      <w:r>
        <w:t>Celle</w:t>
      </w:r>
      <w:proofErr w:type="spellEnd"/>
      <w:r>
        <w:t xml:space="preserve">  ile</w:t>
      </w:r>
      <w:proofErr w:type="gramEnd"/>
      <w:r>
        <w:t xml:space="preserve"> kendilerini asırlar süren zulüm, baskı ve esaretten Allah’ın yardımıyla kurtarıp </w:t>
      </w:r>
      <w:proofErr w:type="spellStart"/>
      <w:r>
        <w:t>tevhidle</w:t>
      </w:r>
      <w:proofErr w:type="spellEnd"/>
      <w:r>
        <w:t xml:space="preserve"> izzet kazanmaya davet eden peygamberlerine karşı gösterdikleri inkarcı ve isyankar karakterlerini vurgulamak için geçmektedir. Buna karşılık                      ifadesi, Kur’an-ı Kerim’de dört yerde, genelde Yahudilerin isyankâr ahlâkına karşı Müslümanların itaat ahlâkını, özelde ise Musa Peygamber’in itaatsiz kavmine karşı </w:t>
      </w:r>
      <w:proofErr w:type="spellStart"/>
      <w:r>
        <w:t>Ashab</w:t>
      </w:r>
      <w:proofErr w:type="spellEnd"/>
      <w:r>
        <w:t xml:space="preserve">-ı </w:t>
      </w:r>
      <w:proofErr w:type="spellStart"/>
      <w:r>
        <w:t>Rasul´un</w:t>
      </w:r>
      <w:proofErr w:type="spellEnd"/>
      <w:r>
        <w:t xml:space="preserve"> teslimiyet düzeyindeki itaat ahlâkını model göstermek için geçmektedir. Efendimizden </w:t>
      </w:r>
      <w:r>
        <w:lastRenderedPageBreak/>
        <w:t xml:space="preserve">sonraki her asrın </w:t>
      </w:r>
      <w:proofErr w:type="spellStart"/>
      <w:r>
        <w:t>muvahhid</w:t>
      </w:r>
      <w:proofErr w:type="spellEnd"/>
      <w:r>
        <w:t xml:space="preserve"> Müslümanlarına şu mesaj verilmektedir: Allah ve </w:t>
      </w:r>
      <w:proofErr w:type="spellStart"/>
      <w:r>
        <w:t>Rasulü’ne</w:t>
      </w:r>
      <w:proofErr w:type="spellEnd"/>
      <w:r>
        <w:t xml:space="preserve"> teslimiyette zafiyet Yahudileşme eğilimidir. Yahudileşmeyin! Rabbinize, Peygamberinize ve başınızda bulunan emir sahiplerine teslimiyet seviyesinde itaatten ödün vermeyin.</w:t>
      </w:r>
    </w:p>
    <w:p w:rsidR="005702D9" w:rsidRDefault="005702D9" w:rsidP="005702D9">
      <w:proofErr w:type="spellStart"/>
      <w:r>
        <w:t>Mü’minler</w:t>
      </w:r>
      <w:proofErr w:type="spellEnd"/>
      <w:r>
        <w:t>, Allah’tan kendilerine bir emir geldiği zaman şöyle derler: “Ey Rabbimiz! İşittik ve itaat ettik. Senin mağfiretine (bağışlamana) sığınıyoruz. Ey Rabbimiz, dönüş Sanadır.”</w:t>
      </w:r>
      <w:proofErr w:type="gramStart"/>
      <w:r>
        <w:t>4  Allah’ın</w:t>
      </w:r>
      <w:proofErr w:type="gramEnd"/>
      <w:r>
        <w:t xml:space="preserve"> emirleri karşısında alaycı bir tavır takınan, Yahudileşenler de “işittik ve isyan ediyoruz”5 derler ve seviyelerinin ne kadar alçak olduğunu ortaya koyarlar.</w:t>
      </w:r>
    </w:p>
    <w:p w:rsidR="005702D9" w:rsidRDefault="005702D9" w:rsidP="005702D9">
      <w:proofErr w:type="spellStart"/>
      <w:r>
        <w:t>Mü’min</w:t>
      </w:r>
      <w:proofErr w:type="spellEnd"/>
      <w:r>
        <w:t xml:space="preserve"> kendi görüş, davranış ve seçme tercihini Rabbinden yana kullanır, Rabbinin doğru hükümlerine teslim olur. Her konuda O’nun ölçüsüyle hareket eder, O’nun emirlerine boyun eğer. Peygamberi aracılığıyla gönderdiklerine itaat eder. “Allah ve </w:t>
      </w:r>
      <w:proofErr w:type="spellStart"/>
      <w:r>
        <w:t>Rasulü</w:t>
      </w:r>
      <w:proofErr w:type="spellEnd"/>
      <w:r>
        <w:t xml:space="preserve"> bir işte hüküm verdiği zaman, artık </w:t>
      </w:r>
      <w:proofErr w:type="spellStart"/>
      <w:r>
        <w:t>mü’min</w:t>
      </w:r>
      <w:proofErr w:type="spellEnd"/>
      <w:r>
        <w:t xml:space="preserve"> erkekle </w:t>
      </w:r>
      <w:proofErr w:type="spellStart"/>
      <w:r>
        <w:t>mü’min</w:t>
      </w:r>
      <w:proofErr w:type="spellEnd"/>
      <w:r>
        <w:t xml:space="preserve"> kadına, o işte kendi isteklerine göre seçme hakkı yoktur. Kim Allah’a ve </w:t>
      </w:r>
      <w:proofErr w:type="spellStart"/>
      <w:r>
        <w:t>Rasûlü’ne</w:t>
      </w:r>
      <w:proofErr w:type="spellEnd"/>
      <w:r>
        <w:t xml:space="preserve"> isyan ederse (karşı gelirse) apaçık bir sapıklığa düşmüştür.” </w:t>
      </w:r>
    </w:p>
    <w:p w:rsidR="005702D9" w:rsidRDefault="005702D9" w:rsidP="005702D9">
      <w:r>
        <w:t xml:space="preserve">Allah’a ve </w:t>
      </w:r>
      <w:proofErr w:type="spellStart"/>
      <w:r>
        <w:t>Rasulü’ne</w:t>
      </w:r>
      <w:proofErr w:type="spellEnd"/>
      <w:r>
        <w:t xml:space="preserve"> iman eden kişi, Allah ve </w:t>
      </w:r>
      <w:proofErr w:type="spellStart"/>
      <w:r>
        <w:t>Rasulü’nün</w:t>
      </w:r>
      <w:proofErr w:type="spellEnd"/>
      <w:r>
        <w:t xml:space="preserve"> emrine teslim olmalıdır. Hz. Ömer´in Allah </w:t>
      </w:r>
      <w:proofErr w:type="spellStart"/>
      <w:r>
        <w:t>Rasulü’nün</w:t>
      </w:r>
      <w:proofErr w:type="spellEnd"/>
      <w:r>
        <w:t xml:space="preserve"> hükmüne razı olmayan münafığı öldürmesi, ilk </w:t>
      </w:r>
      <w:proofErr w:type="spellStart"/>
      <w:r>
        <w:t>furkan</w:t>
      </w:r>
      <w:proofErr w:type="spellEnd"/>
      <w:r>
        <w:t xml:space="preserve"> neslinin, Allah ve </w:t>
      </w:r>
      <w:proofErr w:type="spellStart"/>
      <w:r>
        <w:t>Peygamberi’nin</w:t>
      </w:r>
      <w:proofErr w:type="spellEnd"/>
      <w:r>
        <w:t xml:space="preserve"> hükmüne teslim olmak hususundaki hassasiyetlerini göstermek açısından oldukça manidardır.</w:t>
      </w:r>
    </w:p>
    <w:p w:rsidR="005702D9" w:rsidRDefault="005702D9" w:rsidP="005702D9">
      <w:proofErr w:type="spellStart"/>
      <w:r>
        <w:t>İbn</w:t>
      </w:r>
      <w:proofErr w:type="spellEnd"/>
      <w:r>
        <w:t xml:space="preserve"> Abbas (</w:t>
      </w:r>
      <w:proofErr w:type="spellStart"/>
      <w:r>
        <w:t>r.a</w:t>
      </w:r>
      <w:proofErr w:type="spellEnd"/>
      <w:r>
        <w:t>.)’</w:t>
      </w:r>
      <w:proofErr w:type="gramStart"/>
      <w:r>
        <w:t>dan</w:t>
      </w:r>
      <w:proofErr w:type="gramEnd"/>
      <w:r>
        <w:t xml:space="preserve"> gelen bir rivayette der ki: “Bir münafık ile bir Yahudi arasında husumet vardı. Yahudi: ‘Haydi gel, Muhammed’e gidelim’ derken, münafık: ‘Hayır, gel </w:t>
      </w:r>
      <w:proofErr w:type="spellStart"/>
      <w:r>
        <w:t>Kâ’b</w:t>
      </w:r>
      <w:proofErr w:type="spellEnd"/>
      <w:r>
        <w:t xml:space="preserve"> bin el-Eşref’e gidelim’ demişti. Ancak, Yahudi’nin ısrar etmesi üzerine münafık Hz. Peygamber’in huzurunda muhakeme olunmayı kabul etti ve onunla birlikte Hz. Peygamber’in huzuruna vardı. Hz. Peygamber, Yahudi’nin lehine hüküm verdi. </w:t>
      </w:r>
      <w:proofErr w:type="spellStart"/>
      <w:r>
        <w:t>Rasulullah’ın</w:t>
      </w:r>
      <w:proofErr w:type="spellEnd"/>
      <w:r>
        <w:t xml:space="preserve"> huzurundan çıkarlarken münafık: ‘Ben bu hükme razı değilim. Haydi, gel Ebubekir’e gidelim’ dedi. O da Yahudi lehine hüküm verdi. Münafık buna da razı olmayarak: ‘Haydi gel, Ömer’e gidelim’ dedi. Hz. Ömer’in yanına gittiler. Yahudi, Hz. Ömer’e: ‘Peygamber’e gittik, onun verdiği hükme razı olmadı. Sonra Ebubekir’e gittik, onun verdiği hükme de razı olmadı’ diyerek durumu anlattı. Hz. Ömer, münafığa: ‘Öyle mi?’ diye sordu. Münafık ‘evet’ dedi. Hz. Ömer (</w:t>
      </w:r>
      <w:proofErr w:type="spellStart"/>
      <w:r>
        <w:t>r.a</w:t>
      </w:r>
      <w:proofErr w:type="spellEnd"/>
      <w:r>
        <w:t xml:space="preserve">.): ‘Öyleyse ikiniz, ben yanınıza gelinceye kadar biraz bekleyin. Şimdi hemen gelip aranızda hükmedeceğim’ diyerek eve girdi. Kılıcını alarak münafığın boynunu vurup onu öldürdü ve dedi ki: ‘Allah’ın hükmüne ve O’nun </w:t>
      </w:r>
      <w:proofErr w:type="spellStart"/>
      <w:r>
        <w:t>Rasûlü’nün</w:t>
      </w:r>
      <w:proofErr w:type="spellEnd"/>
      <w:r>
        <w:t xml:space="preserve"> hükmüne razı olmayanın hakkında işte ben, böyle hüküm veririm!’ Yahudi kaçtı. Bunun üzerine şu ayet nazil oldu: “Hayır; Rabbine </w:t>
      </w:r>
      <w:proofErr w:type="spellStart"/>
      <w:r>
        <w:t>andolsun</w:t>
      </w:r>
      <w:proofErr w:type="spellEnd"/>
      <w:r>
        <w:t xml:space="preserve"> ki aralarında çıkan anlaşmazlık hususunda seni hakem kılıp sonra da verdiğin hükümden içlerinde hiçbir sıkıntı duymaksızın (onu) tam manasıyla kabullenmedikçe iman etmiş olmazlar.” Bu olay üzerine Hz. Peygamber </w:t>
      </w:r>
      <w:proofErr w:type="spellStart"/>
      <w:r>
        <w:t>Sallallahu</w:t>
      </w:r>
      <w:proofErr w:type="spellEnd"/>
      <w:r>
        <w:t xml:space="preserve"> Aleyhi ve </w:t>
      </w:r>
      <w:proofErr w:type="spellStart"/>
      <w:r>
        <w:t>Sellem</w:t>
      </w:r>
      <w:proofErr w:type="spellEnd"/>
      <w:r>
        <w:t xml:space="preserve"> Hz. Ömer’e </w:t>
      </w:r>
      <w:proofErr w:type="spellStart"/>
      <w:r>
        <w:t>hitâben</w:t>
      </w:r>
      <w:proofErr w:type="spellEnd"/>
      <w:r>
        <w:t xml:space="preserve"> buyurdu ki: “Sen </w:t>
      </w:r>
      <w:proofErr w:type="spellStart"/>
      <w:r>
        <w:t>Fâruksun</w:t>
      </w:r>
      <w:proofErr w:type="spellEnd"/>
      <w:r>
        <w:t>! (Hakla bâtılı ayıransın)” İşte Hz. Ömer, o günden itibaren “el-Fâruk” diye isimlendirildi.”6</w:t>
      </w:r>
    </w:p>
    <w:p w:rsidR="005702D9" w:rsidRDefault="005702D9" w:rsidP="005702D9">
      <w:proofErr w:type="spellStart"/>
      <w:r>
        <w:t>Üstad</w:t>
      </w:r>
      <w:proofErr w:type="spellEnd"/>
      <w:r>
        <w:t xml:space="preserve"> </w:t>
      </w:r>
      <w:proofErr w:type="spellStart"/>
      <w:r>
        <w:t>Bediüzzaman</w:t>
      </w:r>
      <w:proofErr w:type="spellEnd"/>
      <w:r>
        <w:t xml:space="preserve"> iki cihan saadetinin ancak Allah’a tam bir teslimiyet ile mümkün olacağını veciz bir şekilde şöyle ifade ediyor: “İman tevhidi, </w:t>
      </w:r>
      <w:proofErr w:type="spellStart"/>
      <w:r>
        <w:t>tevhid</w:t>
      </w:r>
      <w:proofErr w:type="spellEnd"/>
      <w:r>
        <w:t xml:space="preserve"> teslimi, teslim tevekkülü, tevekkül saadet-i </w:t>
      </w:r>
      <w:proofErr w:type="spellStart"/>
      <w:r>
        <w:t>dâreyni</w:t>
      </w:r>
      <w:proofErr w:type="spellEnd"/>
      <w:r>
        <w:t xml:space="preserve"> iktiza eder.” </w:t>
      </w:r>
    </w:p>
    <w:p w:rsidR="00D23AFF" w:rsidRDefault="005702D9" w:rsidP="005702D9">
      <w:r>
        <w:t xml:space="preserve">Hülasa bu ayeti kerime, İslam yolunun âlemlerin Rabbine gönülden itaat ve teslimiyet yolu olduğu hakikatini bize hatırlatıyor. </w:t>
      </w:r>
      <w:proofErr w:type="spellStart"/>
      <w:r>
        <w:t>Mü’min</w:t>
      </w:r>
      <w:proofErr w:type="spellEnd"/>
      <w:r>
        <w:t xml:space="preserve"> olarak vazifemiz, Allah’a ve elçisine kayıtsız şartsız itaat etmek, bunun için de İslâm’ı aşkla şevkle yaşamaktır. Biz ona, sevmek ve teslimiyet düzeyinde itaat etmek için iman ettik. Eğer kişisel hayatımızı, ailevi yaşantımızı, iş ve davranışımızı </w:t>
      </w:r>
      <w:proofErr w:type="spellStart"/>
      <w:r>
        <w:t>Peygamberimiz’in</w:t>
      </w:r>
      <w:proofErr w:type="spellEnd"/>
      <w:r>
        <w:t xml:space="preserve"> yaşayışına uygun hâle getirmezsek, sosyal ve siyasal hayatımızı onun tebliğ ettiği ve bizzat yaşayarak örneklerini sergilediği sisteme göre tanzim etmezsek, ona inanmamızın ne anlamı olacaktır? Kendi arzularımızı </w:t>
      </w:r>
      <w:proofErr w:type="spellStart"/>
      <w:r>
        <w:t>mâbutlaştırdıktan</w:t>
      </w:r>
      <w:proofErr w:type="spellEnd"/>
      <w:r>
        <w:t xml:space="preserve">, şunun bunun ardından sürüklendikten, toplumun olumsuz etkilerine tâbi olduktan sonra, Aziz </w:t>
      </w:r>
      <w:proofErr w:type="spellStart"/>
      <w:r>
        <w:t>Peygamberimiz’e</w:t>
      </w:r>
      <w:proofErr w:type="spellEnd"/>
      <w:r>
        <w:t xml:space="preserve"> iman etmenin pratik hayatta elbette ki hiçbir önemi kalmayacaktır.</w:t>
      </w:r>
    </w:p>
    <w:p w:rsidR="00DF504A" w:rsidRPr="00DF504A" w:rsidRDefault="00DF504A" w:rsidP="00DF504A">
      <w:pPr>
        <w:rPr>
          <w:sz w:val="18"/>
        </w:rPr>
      </w:pPr>
      <w:r w:rsidRPr="00DF504A">
        <w:rPr>
          <w:sz w:val="18"/>
        </w:rPr>
        <w:lastRenderedPageBreak/>
        <w:t>1- Nur Suresi 51</w:t>
      </w:r>
    </w:p>
    <w:p w:rsidR="00DF504A" w:rsidRPr="00DF504A" w:rsidRDefault="00DF504A" w:rsidP="00DF504A">
      <w:pPr>
        <w:rPr>
          <w:sz w:val="18"/>
        </w:rPr>
      </w:pPr>
      <w:r w:rsidRPr="00DF504A">
        <w:rPr>
          <w:sz w:val="18"/>
        </w:rPr>
        <w:t xml:space="preserve">2-  </w:t>
      </w:r>
      <w:proofErr w:type="spellStart"/>
      <w:r w:rsidRPr="00DF504A">
        <w:rPr>
          <w:sz w:val="18"/>
        </w:rPr>
        <w:t>Fizilal</w:t>
      </w:r>
      <w:proofErr w:type="spellEnd"/>
      <w:r w:rsidRPr="00DF504A">
        <w:rPr>
          <w:sz w:val="18"/>
        </w:rPr>
        <w:t>, Nur, 51</w:t>
      </w:r>
    </w:p>
    <w:p w:rsidR="00DF504A" w:rsidRPr="00DF504A" w:rsidRDefault="00DF504A" w:rsidP="00DF504A">
      <w:pPr>
        <w:rPr>
          <w:sz w:val="18"/>
        </w:rPr>
      </w:pPr>
      <w:r w:rsidRPr="00DF504A">
        <w:rPr>
          <w:sz w:val="18"/>
        </w:rPr>
        <w:t xml:space="preserve">3- </w:t>
      </w:r>
      <w:proofErr w:type="spellStart"/>
      <w:r w:rsidRPr="00DF504A">
        <w:rPr>
          <w:sz w:val="18"/>
        </w:rPr>
        <w:t>Muhammad</w:t>
      </w:r>
      <w:proofErr w:type="spellEnd"/>
      <w:r w:rsidRPr="00DF504A">
        <w:rPr>
          <w:sz w:val="18"/>
        </w:rPr>
        <w:t xml:space="preserve"> </w:t>
      </w:r>
      <w:proofErr w:type="spellStart"/>
      <w:r w:rsidRPr="00DF504A">
        <w:rPr>
          <w:sz w:val="18"/>
        </w:rPr>
        <w:t>Hamidullah</w:t>
      </w:r>
      <w:proofErr w:type="spellEnd"/>
      <w:r w:rsidRPr="00DF504A">
        <w:rPr>
          <w:sz w:val="18"/>
        </w:rPr>
        <w:t>, İslam Peygamberi</w:t>
      </w:r>
    </w:p>
    <w:p w:rsidR="00DF504A" w:rsidRPr="00DF504A" w:rsidRDefault="00DF504A" w:rsidP="00DF504A">
      <w:pPr>
        <w:rPr>
          <w:sz w:val="18"/>
        </w:rPr>
      </w:pPr>
      <w:r w:rsidRPr="00DF504A">
        <w:rPr>
          <w:sz w:val="18"/>
        </w:rPr>
        <w:t>4- Bakara, 285</w:t>
      </w:r>
      <w:bookmarkStart w:id="0" w:name="_GoBack"/>
      <w:bookmarkEnd w:id="0"/>
    </w:p>
    <w:p w:rsidR="00DF504A" w:rsidRPr="00DF504A" w:rsidRDefault="00DF504A" w:rsidP="00DF504A">
      <w:pPr>
        <w:rPr>
          <w:sz w:val="18"/>
        </w:rPr>
      </w:pPr>
      <w:r w:rsidRPr="00DF504A">
        <w:rPr>
          <w:sz w:val="18"/>
        </w:rPr>
        <w:t>5- Bakara, 93</w:t>
      </w:r>
    </w:p>
    <w:p w:rsidR="00DF504A" w:rsidRPr="00DF504A" w:rsidRDefault="00DF504A" w:rsidP="00DF504A">
      <w:pPr>
        <w:rPr>
          <w:sz w:val="18"/>
        </w:rPr>
      </w:pPr>
      <w:r w:rsidRPr="00DF504A">
        <w:rPr>
          <w:sz w:val="18"/>
        </w:rPr>
        <w:t xml:space="preserve">6-  Müslim, A. </w:t>
      </w:r>
      <w:proofErr w:type="spellStart"/>
      <w:r w:rsidRPr="00DF504A">
        <w:rPr>
          <w:sz w:val="18"/>
        </w:rPr>
        <w:t>Dâvudoğlu</w:t>
      </w:r>
      <w:proofErr w:type="spellEnd"/>
      <w:r w:rsidRPr="00DF504A">
        <w:rPr>
          <w:sz w:val="18"/>
        </w:rPr>
        <w:t xml:space="preserve"> </w:t>
      </w:r>
      <w:proofErr w:type="spellStart"/>
      <w:r w:rsidRPr="00DF504A">
        <w:rPr>
          <w:sz w:val="18"/>
        </w:rPr>
        <w:t>Terc</w:t>
      </w:r>
      <w:proofErr w:type="spellEnd"/>
      <w:r w:rsidRPr="00DF504A">
        <w:rPr>
          <w:sz w:val="18"/>
        </w:rPr>
        <w:t xml:space="preserve">. 10/146; </w:t>
      </w:r>
      <w:proofErr w:type="spellStart"/>
      <w:r w:rsidRPr="00DF504A">
        <w:rPr>
          <w:sz w:val="18"/>
        </w:rPr>
        <w:t>Ebû</w:t>
      </w:r>
      <w:proofErr w:type="spellEnd"/>
      <w:r w:rsidRPr="00DF504A">
        <w:rPr>
          <w:sz w:val="18"/>
        </w:rPr>
        <w:t xml:space="preserve"> </w:t>
      </w:r>
      <w:proofErr w:type="spellStart"/>
      <w:r w:rsidRPr="00DF504A">
        <w:rPr>
          <w:sz w:val="18"/>
        </w:rPr>
        <w:t>Dâvud</w:t>
      </w:r>
      <w:proofErr w:type="spellEnd"/>
      <w:r w:rsidRPr="00DF504A">
        <w:rPr>
          <w:sz w:val="18"/>
        </w:rPr>
        <w:t xml:space="preserve">, Sünnet 6,Tirmizî, </w:t>
      </w:r>
      <w:proofErr w:type="spellStart"/>
      <w:r w:rsidRPr="00DF504A">
        <w:rPr>
          <w:sz w:val="18"/>
        </w:rPr>
        <w:t>İlm</w:t>
      </w:r>
      <w:proofErr w:type="spellEnd"/>
      <w:r w:rsidRPr="00DF504A">
        <w:rPr>
          <w:sz w:val="18"/>
        </w:rPr>
        <w:t xml:space="preserve">, 16, </w:t>
      </w:r>
      <w:proofErr w:type="spellStart"/>
      <w:r w:rsidRPr="00DF504A">
        <w:rPr>
          <w:sz w:val="18"/>
        </w:rPr>
        <w:t>İbn</w:t>
      </w:r>
      <w:proofErr w:type="spellEnd"/>
      <w:r w:rsidRPr="00DF504A">
        <w:rPr>
          <w:sz w:val="18"/>
        </w:rPr>
        <w:t xml:space="preserve"> </w:t>
      </w:r>
      <w:proofErr w:type="spellStart"/>
      <w:r w:rsidRPr="00DF504A">
        <w:rPr>
          <w:sz w:val="18"/>
        </w:rPr>
        <w:t>Mâce</w:t>
      </w:r>
      <w:proofErr w:type="spellEnd"/>
      <w:r w:rsidRPr="00DF504A">
        <w:rPr>
          <w:sz w:val="18"/>
        </w:rPr>
        <w:t>, Mukaddime 6¬</w:t>
      </w:r>
    </w:p>
    <w:p w:rsidR="00DF504A" w:rsidRPr="00DF504A" w:rsidRDefault="00DF504A" w:rsidP="00DF504A">
      <w:pPr>
        <w:rPr>
          <w:sz w:val="18"/>
        </w:rPr>
      </w:pPr>
      <w:r w:rsidRPr="00DF504A">
        <w:rPr>
          <w:sz w:val="18"/>
        </w:rPr>
        <w:t>7- Risale, Sözler, Yirmi Üçüncü Söz, Üçüncü Nokta</w:t>
      </w:r>
    </w:p>
    <w:sectPr w:rsidR="00DF504A" w:rsidRPr="00DF50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5F"/>
    <w:rsid w:val="0027325F"/>
    <w:rsid w:val="005702D9"/>
    <w:rsid w:val="00D23AFF"/>
    <w:rsid w:val="00DF50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2A57D-0A64-4237-8ADF-E8968FCE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1162</Words>
  <Characters>6626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2017-04-07T08:08:00Z</dcterms:created>
  <dcterms:modified xsi:type="dcterms:W3CDTF">2017-04-07T09:23:00Z</dcterms:modified>
</cp:coreProperties>
</file>